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60FEE" w14:textId="77777777" w:rsidR="00645730" w:rsidRPr="00645730" w:rsidRDefault="00645730" w:rsidP="00645730">
      <w:pPr>
        <w:pStyle w:val="a4"/>
        <w:jc w:val="center"/>
        <w:rPr>
          <w:b/>
        </w:rPr>
      </w:pPr>
      <w:r w:rsidRPr="00645730">
        <w:rPr>
          <w:b/>
        </w:rPr>
        <w:t>МГУ имени М.В. Ломоносова</w:t>
      </w:r>
    </w:p>
    <w:p w14:paraId="099DF428" w14:textId="77777777" w:rsidR="00645730" w:rsidRPr="00645730" w:rsidRDefault="00645730" w:rsidP="00645730">
      <w:pPr>
        <w:pStyle w:val="a4"/>
        <w:jc w:val="center"/>
        <w:rPr>
          <w:b/>
        </w:rPr>
      </w:pPr>
      <w:r w:rsidRPr="00645730">
        <w:rPr>
          <w:b/>
        </w:rPr>
        <w:t>Вступительные испытания по иностранному языку</w:t>
      </w:r>
    </w:p>
    <w:p w14:paraId="0BAC5C14" w14:textId="77777777" w:rsidR="00645730" w:rsidRPr="00645730" w:rsidRDefault="00645730" w:rsidP="00645730">
      <w:pPr>
        <w:pStyle w:val="a4"/>
        <w:jc w:val="center"/>
        <w:rPr>
          <w:b/>
        </w:rPr>
      </w:pPr>
      <w:r w:rsidRPr="00645730">
        <w:rPr>
          <w:b/>
        </w:rPr>
        <w:t>Английский язык</w:t>
      </w:r>
    </w:p>
    <w:p w14:paraId="6E5531EC" w14:textId="25F7F9D1" w:rsidR="00645730" w:rsidRPr="00645730" w:rsidRDefault="00645730" w:rsidP="00645730">
      <w:pPr>
        <w:pStyle w:val="a4"/>
        <w:jc w:val="center"/>
        <w:rPr>
          <w:b/>
        </w:rPr>
      </w:pPr>
      <w:r w:rsidRPr="00645730">
        <w:rPr>
          <w:b/>
        </w:rPr>
        <w:t>20</w:t>
      </w:r>
      <w:r w:rsidR="00692C25">
        <w:rPr>
          <w:b/>
        </w:rPr>
        <w:t>2</w:t>
      </w:r>
      <w:r w:rsidR="00692C25" w:rsidRPr="00393E81">
        <w:rPr>
          <w:b/>
        </w:rPr>
        <w:t>1</w:t>
      </w:r>
      <w:r w:rsidRPr="00645730">
        <w:rPr>
          <w:b/>
        </w:rPr>
        <w:t xml:space="preserve"> год</w:t>
      </w:r>
    </w:p>
    <w:p w14:paraId="55690F96" w14:textId="26329DF8" w:rsidR="00645730" w:rsidRPr="00692C25" w:rsidRDefault="00645730" w:rsidP="00891521">
      <w:pPr>
        <w:pStyle w:val="a4"/>
        <w:tabs>
          <w:tab w:val="clear" w:pos="9355"/>
          <w:tab w:val="right" w:pos="10466"/>
        </w:tabs>
        <w:rPr>
          <w:i/>
        </w:rPr>
      </w:pPr>
      <w:r>
        <w:tab/>
      </w:r>
      <w:r>
        <w:tab/>
        <w:t xml:space="preserve">    </w:t>
      </w:r>
      <w:r w:rsidR="00891521" w:rsidRPr="004B6457">
        <w:t xml:space="preserve">    </w:t>
      </w:r>
      <w:r w:rsidRPr="00215A7A">
        <w:t xml:space="preserve">стр. </w:t>
      </w:r>
      <w:r w:rsidRPr="00215A7A">
        <w:fldChar w:fldCharType="begin"/>
      </w:r>
      <w:r w:rsidRPr="00215A7A">
        <w:instrText xml:space="preserve"> PAGE </w:instrText>
      </w:r>
      <w:r w:rsidRPr="00215A7A">
        <w:fldChar w:fldCharType="separate"/>
      </w:r>
      <w:r w:rsidR="00A7598D">
        <w:rPr>
          <w:noProof/>
        </w:rPr>
        <w:t>1</w:t>
      </w:r>
      <w:r w:rsidRPr="00215A7A">
        <w:fldChar w:fldCharType="end"/>
      </w:r>
      <w:r w:rsidRPr="00215A7A">
        <w:t xml:space="preserve"> из </w:t>
      </w:r>
      <w:r w:rsidR="004B6457" w:rsidRPr="00692C25">
        <w:t>5</w:t>
      </w:r>
    </w:p>
    <w:p w14:paraId="145FD358" w14:textId="35D83743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Прочитайте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текст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и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зложит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е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его содержание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715A61">
        <w:rPr>
          <w:rFonts w:ascii="Arial" w:eastAsia="Times New Roman" w:hAnsi="Arial" w:cs="Arial"/>
          <w:color w:val="222222"/>
          <w:sz w:val="21"/>
          <w:szCs w:val="21"/>
          <w:u w:val="single"/>
          <w:lang w:eastAsia="ru-RU"/>
        </w:rPr>
        <w:t>в научном стиле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своими словами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соблюдая классическую структуру: 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введение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основная часть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заключение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14:paraId="3B3BA4F8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Реферат 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должен 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содерж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ать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два смысловых блока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</w:t>
      </w:r>
    </w:p>
    <w:p w14:paraId="7A349B4D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1. 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объективная/авторская информация</w:t>
      </w:r>
    </w:p>
    <w:p w14:paraId="4F36D7AD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2652B">
        <w:rPr>
          <w:rFonts w:ascii="Cambria Math" w:eastAsia="Times New Roman" w:hAnsi="Cambria Math" w:cs="Cambria Math"/>
          <w:color w:val="222222"/>
          <w:sz w:val="21"/>
          <w:szCs w:val="21"/>
          <w:lang w:eastAsia="ru-RU"/>
        </w:rPr>
        <w:t>₋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           проблематика, обсуждаемая автором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</w:t>
      </w:r>
      <w:r w:rsidRPr="00161B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предмет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r w:rsidRPr="00161B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объект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исследования);</w:t>
      </w:r>
    </w:p>
    <w:p w14:paraId="05FCE7AF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2652B">
        <w:rPr>
          <w:rFonts w:ascii="Cambria Math" w:eastAsia="Times New Roman" w:hAnsi="Cambria Math" w:cs="Cambria Math"/>
          <w:color w:val="222222"/>
          <w:sz w:val="21"/>
          <w:szCs w:val="21"/>
          <w:lang w:eastAsia="ru-RU"/>
        </w:rPr>
        <w:t>₋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           выбранный </w:t>
      </w:r>
      <w:r w:rsidRPr="00D2652B">
        <w:rPr>
          <w:rFonts w:ascii="Arial" w:eastAsia="Times New Roman" w:hAnsi="Arial" w:cs="Arial"/>
          <w:color w:val="222222"/>
          <w:sz w:val="21"/>
          <w:szCs w:val="21"/>
          <w:u w:val="single"/>
          <w:lang w:eastAsia="ru-RU"/>
        </w:rPr>
        <w:t>способ ее обсуждения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833A76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(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анализ, синтез, </w:t>
      </w:r>
      <w:r w:rsidRPr="00833A76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дискуссия, критический обзор,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</w:t>
      </w:r>
      <w:r w:rsidRPr="00833A76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реферативный обзор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и пр.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</w:t>
      </w:r>
      <w:r w:rsidRPr="0048604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D2652B">
        <w:rPr>
          <w:rFonts w:ascii="Arial" w:eastAsia="Times New Roman" w:hAnsi="Arial" w:cs="Arial"/>
          <w:color w:val="222222"/>
          <w:sz w:val="21"/>
          <w:szCs w:val="21"/>
          <w:u w:val="single"/>
          <w:lang w:eastAsia="ru-RU"/>
        </w:rPr>
        <w:t>определение методов исследования</w:t>
      </w:r>
      <w:r w:rsidRPr="00833A7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(</w:t>
      </w:r>
      <w:r w:rsidRPr="0048604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обобщение, аналогия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; </w:t>
      </w:r>
      <w:r w:rsidRPr="00D2652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дедукция, индукция</w:t>
      </w:r>
      <w:r w:rsidRPr="00D77A45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;</w:t>
      </w:r>
      <w:r w:rsidRPr="00D2652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классификация, </w:t>
      </w:r>
      <w:r w:rsidRPr="00D77A45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типология; количественный анализ, качественный анализ, сравнительно-сопоставительный анализ</w:t>
      </w:r>
      <w:r w:rsidRPr="00D2652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и пр.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14:paraId="5250E443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2. 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интерпретация прочитанного (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аргументация предложенн</w:t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ых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вывод</w:t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ов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обязательна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</w:t>
      </w:r>
    </w:p>
    <w:p w14:paraId="0451C751" w14:textId="77777777" w:rsidR="00645730" w:rsidRPr="00D2652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2652B">
        <w:rPr>
          <w:rFonts w:ascii="Cambria Math" w:eastAsia="Times New Roman" w:hAnsi="Cambria Math" w:cs="Cambria Math"/>
          <w:color w:val="222222"/>
          <w:sz w:val="21"/>
          <w:szCs w:val="21"/>
          <w:lang w:eastAsia="ru-RU"/>
        </w:rPr>
        <w:t>₋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           текст/автор подтверждает/опровергает </w:t>
      </w:r>
      <w:r w:rsidRPr="0048604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обновляет/расширяет/дополняет прочитанное ранее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;</w:t>
      </w:r>
    </w:p>
    <w:p w14:paraId="50583442" w14:textId="77777777" w:rsidR="00645730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2652B">
        <w:rPr>
          <w:rFonts w:ascii="Cambria Math" w:eastAsia="Times New Roman" w:hAnsi="Cambria Math" w:cs="Cambria Math"/>
          <w:color w:val="222222"/>
          <w:sz w:val="21"/>
          <w:szCs w:val="21"/>
          <w:lang w:eastAsia="ru-RU"/>
        </w:rPr>
        <w:t>₋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           текст/автор вызывает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каких-то аспектах</w:t>
      </w:r>
      <w:r w:rsidRPr="00D2652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недоверие</w:t>
      </w:r>
      <w:r w:rsidRPr="00D2652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(</w:t>
      </w:r>
      <w:r w:rsidRPr="00D77A45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поскольку, например, </w:t>
      </w:r>
      <w:r w:rsidRPr="00D2652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изложено противоречиво /бездоказательно /нет примеров</w:t>
      </w:r>
      <w:r w:rsidRPr="00D77A45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и пр.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и/или </w:t>
      </w:r>
      <w:r w:rsidRPr="00D77A4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одобрение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</w:t>
      </w:r>
      <w:r w:rsidRPr="00D77A45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приведите аргументы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 в Вашем понимании поднимаемых вопросов и темы в целом.</w:t>
      </w:r>
    </w:p>
    <w:p w14:paraId="62D9ACE7" w14:textId="77777777" w:rsidR="00645730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14:paraId="53CB0D75" w14:textId="77777777" w:rsidR="00645730" w:rsidRPr="00161B3B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  <w:r w:rsidRPr="00161B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Структура работы:</w:t>
      </w:r>
    </w:p>
    <w:p w14:paraId="2FD01ECA" w14:textId="77777777" w:rsidR="00645730" w:rsidRDefault="00645730" w:rsidP="00645730">
      <w:pPr>
        <w:pStyle w:val="a3"/>
        <w:numPr>
          <w:ilvl w:val="0"/>
          <w:numId w:val="2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Введение (определение жанра текста, смысла названия и общей темы).</w:t>
      </w:r>
    </w:p>
    <w:p w14:paraId="5E3A0AB1" w14:textId="77777777" w:rsidR="00645730" w:rsidRDefault="00645730" w:rsidP="00645730">
      <w:pPr>
        <w:pStyle w:val="a3"/>
        <w:numPr>
          <w:ilvl w:val="0"/>
          <w:numId w:val="2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Основная часть (два указанных выше смысловых блока).</w:t>
      </w:r>
    </w:p>
    <w:p w14:paraId="73B903EF" w14:textId="77777777" w:rsidR="00645730" w:rsidRDefault="00645730" w:rsidP="00645730">
      <w:pPr>
        <w:pStyle w:val="a3"/>
        <w:numPr>
          <w:ilvl w:val="0"/>
          <w:numId w:val="2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Заключение (место и значение исследования данной темы в современной лингвистике).</w:t>
      </w:r>
    </w:p>
    <w:p w14:paraId="1BD8EDA6" w14:textId="77777777" w:rsidR="00645730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14:paraId="6C21BCAA" w14:textId="77777777" w:rsidR="00645730" w:rsidRDefault="00645730" w:rsidP="00645730">
      <w:p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Важные аспекты:</w:t>
      </w:r>
    </w:p>
    <w:p w14:paraId="654FAAE9" w14:textId="77777777" w:rsidR="00645730" w:rsidRPr="00161B3B" w:rsidRDefault="00645730" w:rsidP="00645730">
      <w:pPr>
        <w:pStyle w:val="a3"/>
        <w:numPr>
          <w:ilvl w:val="0"/>
          <w:numId w:val="1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61B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Напишите реферат прочитанно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го текста в </w:t>
      </w:r>
      <w:r w:rsidRPr="00161B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количестве </w:t>
      </w:r>
      <w:r w:rsidRPr="00161B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500 слов</w:t>
      </w:r>
      <w:r w:rsidRPr="00161B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14:paraId="3C5C8EE0" w14:textId="0B76E6E1" w:rsidR="00645730" w:rsidRDefault="00645730" w:rsidP="00645730">
      <w:pPr>
        <w:pStyle w:val="a3"/>
        <w:numPr>
          <w:ilvl w:val="0"/>
          <w:numId w:val="1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Копирование </w:t>
      </w:r>
      <w:r w:rsidRPr="00715A6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4 слов подряд</w:t>
      </w: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из </w:t>
      </w: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исходного текста или других источников расценивается </w:t>
      </w:r>
      <w:r w:rsidR="00393E81">
        <w:rPr>
          <w:rFonts w:ascii="Arial" w:eastAsia="Yu Mincho" w:hAnsi="Arial" w:cs="Arial"/>
          <w:color w:val="222222"/>
          <w:sz w:val="21"/>
          <w:szCs w:val="21"/>
          <w:lang w:eastAsia="ja-JP"/>
        </w:rPr>
        <w:t>некорректным цитированием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в случае обнаружения чего работа оценивается </w:t>
      </w:r>
      <w:r w:rsidRPr="00161B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только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 предмет языковой грамотности.</w:t>
      </w:r>
    </w:p>
    <w:p w14:paraId="45E2063C" w14:textId="77777777" w:rsidR="00645730" w:rsidRDefault="00645730" w:rsidP="00645730">
      <w:pPr>
        <w:pStyle w:val="a3"/>
        <w:numPr>
          <w:ilvl w:val="0"/>
          <w:numId w:val="1"/>
        </w:numPr>
        <w:spacing w:before="100" w:beforeAutospacing="1" w:after="16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Характеристики научного стиля реферата: </w:t>
      </w: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логическая последовательность изложения,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текстовая связность;</w:t>
      </w: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стремление автора к точности, сжатости, однозначности при сохранении насыщенности содержания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в том числе</w:t>
      </w:r>
      <w:r w:rsidRPr="0008424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 счет выбора лексики и грамматических структур формального/академического стиля</w:t>
      </w:r>
      <w:r w:rsidRPr="00715A6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14:paraId="66A3D2BB" w14:textId="77777777" w:rsidR="00645730" w:rsidRDefault="00645730" w:rsidP="0095211A">
      <w:pPr>
        <w:spacing w:after="0" w:line="312" w:lineRule="auto"/>
        <w:ind w:firstLine="708"/>
        <w:jc w:val="both"/>
      </w:pPr>
    </w:p>
    <w:p w14:paraId="6DA5AD96" w14:textId="77777777" w:rsidR="00645730" w:rsidRPr="00891521" w:rsidRDefault="00645730" w:rsidP="0095211A">
      <w:pPr>
        <w:spacing w:after="0" w:line="312" w:lineRule="auto"/>
        <w:ind w:firstLine="708"/>
        <w:jc w:val="both"/>
      </w:pPr>
    </w:p>
    <w:p w14:paraId="3273CDC3" w14:textId="77777777" w:rsidR="00645730" w:rsidRPr="00891521" w:rsidRDefault="00645730" w:rsidP="0095211A">
      <w:pPr>
        <w:spacing w:after="0" w:line="312" w:lineRule="auto"/>
        <w:ind w:firstLine="708"/>
        <w:jc w:val="both"/>
      </w:pPr>
    </w:p>
    <w:p w14:paraId="1F3FAB60" w14:textId="77777777" w:rsidR="00645730" w:rsidRPr="00393E81" w:rsidRDefault="00645730" w:rsidP="00596E8F">
      <w:pPr>
        <w:spacing w:after="0" w:line="312" w:lineRule="auto"/>
        <w:jc w:val="both"/>
      </w:pPr>
    </w:p>
    <w:p w14:paraId="1D22EFC5" w14:textId="77777777" w:rsidR="00596E8F" w:rsidRPr="00393E81" w:rsidRDefault="00596E8F" w:rsidP="00596E8F">
      <w:pPr>
        <w:spacing w:after="0" w:line="312" w:lineRule="auto"/>
        <w:jc w:val="both"/>
      </w:pPr>
    </w:p>
    <w:p w14:paraId="4E151A22" w14:textId="34F2756D" w:rsidR="000952A6" w:rsidRPr="00596E8F" w:rsidRDefault="000952A6" w:rsidP="00596E8F">
      <w:pPr>
        <w:spacing w:after="0" w:line="312" w:lineRule="auto"/>
        <w:ind w:firstLine="708"/>
        <w:jc w:val="right"/>
        <w:rPr>
          <w:rFonts w:ascii="Arial" w:hAnsi="Arial" w:cs="Arial"/>
          <w:lang w:val="en-US"/>
        </w:rPr>
      </w:pPr>
      <w:proofErr w:type="spellStart"/>
      <w:r w:rsidRPr="00596E8F">
        <w:rPr>
          <w:rFonts w:ascii="Arial" w:hAnsi="Arial" w:cs="Arial"/>
        </w:rPr>
        <w:lastRenderedPageBreak/>
        <w:t>стр</w:t>
      </w:r>
      <w:proofErr w:type="spellEnd"/>
      <w:r w:rsidRPr="00596E8F">
        <w:rPr>
          <w:rFonts w:ascii="Arial" w:hAnsi="Arial" w:cs="Arial"/>
          <w:lang w:val="en-US"/>
        </w:rPr>
        <w:t xml:space="preserve">. 2 </w:t>
      </w:r>
      <w:r w:rsidRPr="00596E8F">
        <w:rPr>
          <w:rFonts w:ascii="Arial" w:hAnsi="Arial" w:cs="Arial"/>
        </w:rPr>
        <w:t>из</w:t>
      </w:r>
      <w:r w:rsidRPr="00596E8F">
        <w:rPr>
          <w:rFonts w:ascii="Arial" w:hAnsi="Arial" w:cs="Arial"/>
          <w:lang w:val="en-US"/>
        </w:rPr>
        <w:t xml:space="preserve"> </w:t>
      </w:r>
      <w:r w:rsidR="004B6457" w:rsidRPr="00596E8F">
        <w:rPr>
          <w:rFonts w:ascii="Arial" w:hAnsi="Arial" w:cs="Arial"/>
          <w:lang w:val="en-US"/>
        </w:rPr>
        <w:t>5</w:t>
      </w:r>
    </w:p>
    <w:p w14:paraId="0977717C" w14:textId="4DA43EAC" w:rsidR="000952A6" w:rsidRPr="00596E8F" w:rsidRDefault="00596E8F" w:rsidP="00596E8F">
      <w:pPr>
        <w:spacing w:after="0" w:line="312" w:lineRule="auto"/>
        <w:ind w:firstLine="708"/>
        <w:jc w:val="center"/>
        <w:rPr>
          <w:rFonts w:ascii="Arial" w:hAnsi="Arial" w:cs="Arial"/>
          <w:b/>
          <w:bCs/>
          <w:lang w:val="en-US"/>
        </w:rPr>
      </w:pPr>
      <w:r w:rsidRPr="00596E8F">
        <w:rPr>
          <w:rFonts w:ascii="Arial" w:hAnsi="Arial" w:cs="Arial"/>
          <w:b/>
          <w:bCs/>
          <w:lang w:val="en-US"/>
        </w:rPr>
        <w:t xml:space="preserve">A Brief Introduction </w:t>
      </w:r>
      <w:proofErr w:type="gramStart"/>
      <w:r w:rsidRPr="00596E8F">
        <w:rPr>
          <w:rFonts w:ascii="Arial" w:hAnsi="Arial" w:cs="Arial"/>
          <w:b/>
          <w:bCs/>
          <w:lang w:val="en-US"/>
        </w:rPr>
        <w:t>To</w:t>
      </w:r>
      <w:proofErr w:type="gramEnd"/>
      <w:r w:rsidRPr="00596E8F">
        <w:rPr>
          <w:rFonts w:ascii="Arial" w:hAnsi="Arial" w:cs="Arial"/>
          <w:b/>
          <w:bCs/>
          <w:lang w:val="en-US"/>
        </w:rPr>
        <w:t xml:space="preserve"> Semiotics</w:t>
      </w:r>
    </w:p>
    <w:p w14:paraId="6587639B" w14:textId="713B29DA" w:rsidR="000952A6" w:rsidRPr="00596E8F" w:rsidRDefault="000952A6" w:rsidP="00596E8F">
      <w:pPr>
        <w:spacing w:after="0" w:line="312" w:lineRule="auto"/>
        <w:ind w:firstLine="708"/>
        <w:jc w:val="center"/>
        <w:rPr>
          <w:rFonts w:ascii="Arial" w:hAnsi="Arial" w:cs="Arial"/>
          <w:b/>
          <w:bCs/>
          <w:lang w:val="en-US"/>
        </w:rPr>
      </w:pPr>
      <w:r w:rsidRPr="00596E8F">
        <w:rPr>
          <w:rFonts w:ascii="Arial" w:hAnsi="Arial" w:cs="Arial"/>
          <w:b/>
          <w:bCs/>
          <w:lang w:val="en-US"/>
        </w:rPr>
        <w:t>(extract)</w:t>
      </w:r>
    </w:p>
    <w:p w14:paraId="059F5026" w14:textId="4BD28085" w:rsidR="000952A6" w:rsidRPr="00596E8F" w:rsidRDefault="000952A6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</w:p>
    <w:p w14:paraId="041FABE6" w14:textId="04379F63" w:rsidR="000952A6" w:rsidRPr="00596E8F" w:rsidRDefault="000952A6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 xml:space="preserve">By </w:t>
      </w:r>
      <w:r w:rsidR="00692C25" w:rsidRPr="00596E8F">
        <w:rPr>
          <w:rFonts w:ascii="Arial" w:hAnsi="Arial" w:cs="Arial"/>
          <w:i/>
          <w:lang w:val="en-US"/>
        </w:rPr>
        <w:t>Barbara Brownie</w:t>
      </w:r>
    </w:p>
    <w:p w14:paraId="2246765D" w14:textId="64EA4505" w:rsidR="00692C25" w:rsidRPr="00596E8F" w:rsidRDefault="00692C25" w:rsidP="00596E8F">
      <w:pPr>
        <w:spacing w:after="0" w:line="312" w:lineRule="auto"/>
        <w:ind w:firstLine="708"/>
        <w:jc w:val="both"/>
        <w:rPr>
          <w:rFonts w:ascii="Arial" w:hAnsi="Arial" w:cs="Arial"/>
          <w:i/>
          <w:lang w:val="en-US"/>
        </w:rPr>
      </w:pPr>
      <w:r w:rsidRPr="00596E8F">
        <w:rPr>
          <w:rFonts w:ascii="Arial" w:hAnsi="Arial" w:cs="Arial"/>
          <w:lang w:val="en-US"/>
        </w:rPr>
        <w:t xml:space="preserve">From </w:t>
      </w:r>
      <w:r w:rsidRPr="00596E8F">
        <w:rPr>
          <w:rFonts w:ascii="Arial" w:hAnsi="Arial" w:cs="Arial"/>
          <w:i/>
          <w:lang w:val="en-US"/>
        </w:rPr>
        <w:t>Semiotics of Typography, 2009.</w:t>
      </w:r>
    </w:p>
    <w:p w14:paraId="777AFD40" w14:textId="77777777" w:rsidR="000952A6" w:rsidRPr="00596E8F" w:rsidRDefault="000952A6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</w:p>
    <w:p w14:paraId="09A7C7C1" w14:textId="77777777" w:rsidR="00AF02A2" w:rsidRPr="00596E8F" w:rsidRDefault="00692C25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In its origins, semiotics is deeply entwined with Structuralism, an “analytical method”</w:t>
      </w:r>
      <w:r w:rsidRPr="00596E8F">
        <w:rPr>
          <w:rFonts w:ascii="Arial" w:hAnsi="Arial" w:cs="Arial"/>
          <w:lang w:val="en-US"/>
        </w:rPr>
        <w:br/>
        <w:t>which seeks to find “deep structures” underlying systems of signs. However,</w:t>
      </w:r>
      <w:r w:rsidRPr="00596E8F">
        <w:rPr>
          <w:rFonts w:ascii="Arial" w:hAnsi="Arial" w:cs="Arial"/>
          <w:lang w:val="en-US"/>
        </w:rPr>
        <w:br/>
        <w:t>contemporary semiotics is concerned more with the social dimensions of the use of</w:t>
      </w:r>
      <w:r w:rsidRPr="00596E8F">
        <w:rPr>
          <w:rFonts w:ascii="Arial" w:hAnsi="Arial" w:cs="Arial"/>
          <w:lang w:val="en-US"/>
        </w:rPr>
        <w:br/>
        <w:t>signs. Contemporary semioticians focus on processes of communication, and how we</w:t>
      </w:r>
      <w:r w:rsidRPr="00596E8F">
        <w:rPr>
          <w:rFonts w:ascii="Arial" w:hAnsi="Arial" w:cs="Arial"/>
          <w:lang w:val="en-US"/>
        </w:rPr>
        <w:br/>
        <w:t>structure our understanding of our environments.</w:t>
      </w:r>
    </w:p>
    <w:p w14:paraId="370EBEE4" w14:textId="77777777" w:rsidR="00AF02A2" w:rsidRPr="00596E8F" w:rsidRDefault="00692C25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The study of signs dates back as far as Hippocrates (460-377BC), who noted that</w:t>
      </w:r>
      <w:r w:rsidRPr="00596E8F">
        <w:rPr>
          <w:rFonts w:ascii="Arial" w:hAnsi="Arial" w:cs="Arial"/>
          <w:lang w:val="en-US"/>
        </w:rPr>
        <w:br/>
        <w:t>symptoms are signs for underlying illness, thereby establishing that a sign “stands for</w:t>
      </w:r>
      <w:r w:rsidRPr="00596E8F">
        <w:rPr>
          <w:rFonts w:ascii="Arial" w:hAnsi="Arial" w:cs="Arial"/>
          <w:lang w:val="en-US"/>
        </w:rPr>
        <w:br/>
        <w:t>something other than itself”. Outside of medicine, philosophers including</w:t>
      </w:r>
      <w:r w:rsidRPr="00596E8F">
        <w:rPr>
          <w:rFonts w:ascii="Arial" w:hAnsi="Arial" w:cs="Arial"/>
          <w:lang w:val="en-US"/>
        </w:rPr>
        <w:br/>
        <w:t xml:space="preserve">Aristotle (384-32BC) established that and a sign can be divided into: </w:t>
      </w:r>
    </w:p>
    <w:p w14:paraId="54DA11B9" w14:textId="510A7BBD" w:rsidR="00AF02A2" w:rsidRPr="00596E8F" w:rsidRDefault="00596E8F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a</w:t>
      </w:r>
      <w:r w:rsidR="00692C25" w:rsidRPr="00596E8F">
        <w:rPr>
          <w:rFonts w:ascii="Arial" w:hAnsi="Arial" w:cs="Arial"/>
          <w:lang w:val="en-US"/>
        </w:rPr>
        <w:t>) its physical self;</w:t>
      </w:r>
    </w:p>
    <w:p w14:paraId="09B34736" w14:textId="3708A1CC" w:rsidR="00AF02A2" w:rsidRPr="00596E8F" w:rsidRDefault="00596E8F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b</w:t>
      </w:r>
      <w:r w:rsidR="00692C25" w:rsidRPr="00596E8F">
        <w:rPr>
          <w:rFonts w:ascii="Arial" w:hAnsi="Arial" w:cs="Arial"/>
          <w:lang w:val="en-US"/>
        </w:rPr>
        <w:t xml:space="preserve">) the thing to which it directly refers; and </w:t>
      </w:r>
    </w:p>
    <w:p w14:paraId="1F4CA135" w14:textId="1C5D67E7" w:rsidR="00AF02A2" w:rsidRPr="00596E8F" w:rsidRDefault="00596E8F" w:rsidP="00596E8F">
      <w:pPr>
        <w:spacing w:after="0" w:line="312" w:lineRule="auto"/>
        <w:ind w:firstLine="708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c</w:t>
      </w:r>
      <w:r w:rsidR="00692C25" w:rsidRPr="00596E8F">
        <w:rPr>
          <w:rFonts w:ascii="Arial" w:hAnsi="Arial" w:cs="Arial"/>
          <w:lang w:val="en-US"/>
        </w:rPr>
        <w:t>) its meaning, which may vary due to social</w:t>
      </w:r>
      <w:r w:rsidRPr="00596E8F">
        <w:rPr>
          <w:rFonts w:ascii="Arial" w:hAnsi="Arial" w:cs="Arial"/>
          <w:lang w:val="en-US"/>
        </w:rPr>
        <w:t xml:space="preserve"> </w:t>
      </w:r>
      <w:r w:rsidR="00692C25" w:rsidRPr="00596E8F">
        <w:rPr>
          <w:rFonts w:ascii="Arial" w:hAnsi="Arial" w:cs="Arial"/>
          <w:lang w:val="en-US"/>
        </w:rPr>
        <w:t>and personal experience.</w:t>
      </w:r>
    </w:p>
    <w:p w14:paraId="1E013242" w14:textId="0475BE3D" w:rsidR="00AF02A2" w:rsidRPr="00596E8F" w:rsidRDefault="00692C25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Much later, these ideas formed the basis for studies of signs and sign systems in</w:t>
      </w:r>
      <w:r w:rsidRPr="00596E8F">
        <w:rPr>
          <w:rFonts w:ascii="Arial" w:hAnsi="Arial" w:cs="Arial"/>
          <w:lang w:val="en-US"/>
        </w:rPr>
        <w:br/>
        <w:t>language and media, conducted by, among others, Ferdinand de Saussure (1857-1913, a</w:t>
      </w:r>
      <w:r w:rsidRPr="00596E8F">
        <w:rPr>
          <w:rFonts w:ascii="Arial" w:hAnsi="Arial" w:cs="Arial"/>
          <w:lang w:val="en-US"/>
        </w:rPr>
        <w:br/>
        <w:t>linguist who established many fundamental ideas of structuralist semiotics) and Charles</w:t>
      </w:r>
      <w:r w:rsidRPr="00596E8F">
        <w:rPr>
          <w:rFonts w:ascii="Arial" w:hAnsi="Arial" w:cs="Arial"/>
          <w:lang w:val="en-US"/>
        </w:rPr>
        <w:br/>
        <w:t>Saunders Pierce (1839-1914), then later Roland Barthes (1915-1980, concerned largely with poststructur</w:t>
      </w:r>
      <w:r w:rsidR="00AF02A2" w:rsidRPr="00596E8F">
        <w:rPr>
          <w:rFonts w:ascii="Arial" w:hAnsi="Arial" w:cs="Arial"/>
          <w:lang w:val="en-US"/>
        </w:rPr>
        <w:t xml:space="preserve">alism) and Umberto Eco (1932-). </w:t>
      </w:r>
      <w:r w:rsidRPr="00596E8F">
        <w:rPr>
          <w:rFonts w:ascii="Arial" w:hAnsi="Arial" w:cs="Arial"/>
          <w:lang w:val="en-US"/>
        </w:rPr>
        <w:t>Although Pierce’s ideas will be briefly</w:t>
      </w:r>
      <w:r w:rsidRPr="00596E8F">
        <w:rPr>
          <w:rFonts w:ascii="Arial" w:hAnsi="Arial" w:cs="Arial"/>
          <w:lang w:val="en-US"/>
        </w:rPr>
        <w:br/>
        <w:t xml:space="preserve">introduced below, this thesis will focus on the </w:t>
      </w:r>
      <w:proofErr w:type="spellStart"/>
      <w:r w:rsidRPr="00596E8F">
        <w:rPr>
          <w:rFonts w:ascii="Arial" w:hAnsi="Arial" w:cs="Arial"/>
          <w:lang w:val="en-US"/>
        </w:rPr>
        <w:t>Saussurean</w:t>
      </w:r>
      <w:proofErr w:type="spellEnd"/>
      <w:r w:rsidRPr="00596E8F">
        <w:rPr>
          <w:rFonts w:ascii="Arial" w:hAnsi="Arial" w:cs="Arial"/>
          <w:lang w:val="en-US"/>
        </w:rPr>
        <w:t xml:space="preserve"> tradition. Although Saussure</w:t>
      </w:r>
      <w:r w:rsidRPr="00596E8F">
        <w:rPr>
          <w:rFonts w:ascii="Arial" w:hAnsi="Arial" w:cs="Arial"/>
          <w:lang w:val="en-US"/>
        </w:rPr>
        <w:br/>
        <w:t xml:space="preserve">himself did not publish writing on the topic of semiotics, his </w:t>
      </w:r>
      <w:r w:rsidRPr="00596E8F">
        <w:rPr>
          <w:rFonts w:ascii="Arial" w:hAnsi="Arial" w:cs="Arial"/>
          <w:i/>
          <w:iCs/>
          <w:lang w:val="en-US"/>
        </w:rPr>
        <w:t xml:space="preserve">Course de </w:t>
      </w:r>
      <w:proofErr w:type="spellStart"/>
      <w:r w:rsidRPr="00596E8F">
        <w:rPr>
          <w:rFonts w:ascii="Arial" w:hAnsi="Arial" w:cs="Arial"/>
          <w:i/>
          <w:iCs/>
          <w:lang w:val="en-US"/>
        </w:rPr>
        <w:t>Linguistique</w:t>
      </w:r>
      <w:proofErr w:type="spellEnd"/>
      <w:r w:rsidRPr="00596E8F">
        <w:rPr>
          <w:rFonts w:ascii="Arial" w:hAnsi="Arial" w:cs="Arial"/>
          <w:i/>
          <w:iCs/>
          <w:lang w:val="en-US"/>
        </w:rPr>
        <w:br/>
        <w:t xml:space="preserve">Générale </w:t>
      </w:r>
      <w:r w:rsidRPr="00596E8F">
        <w:rPr>
          <w:rFonts w:ascii="Arial" w:hAnsi="Arial" w:cs="Arial"/>
          <w:lang w:val="en-US"/>
        </w:rPr>
        <w:t>survives in a text compiled by his students after his death. Focusing on</w:t>
      </w:r>
      <w:r w:rsidRPr="00596E8F">
        <w:rPr>
          <w:rFonts w:ascii="Arial" w:hAnsi="Arial" w:cs="Arial"/>
          <w:lang w:val="en-US"/>
        </w:rPr>
        <w:br/>
        <w:t>linguistic communication, this text establishes “the course that semiotic inquiry was to</w:t>
      </w:r>
      <w:r w:rsidRPr="00596E8F">
        <w:rPr>
          <w:rFonts w:ascii="Arial" w:hAnsi="Arial" w:cs="Arial"/>
          <w:lang w:val="en-US"/>
        </w:rPr>
        <w:br/>
        <w:t xml:space="preserve">take during the first half of the twentieth century”, forming “the </w:t>
      </w:r>
      <w:proofErr w:type="spellStart"/>
      <w:r w:rsidRPr="00596E8F">
        <w:rPr>
          <w:rFonts w:ascii="Arial" w:hAnsi="Arial" w:cs="Arial"/>
          <w:lang w:val="en-US"/>
        </w:rPr>
        <w:t>groundbase</w:t>
      </w:r>
      <w:proofErr w:type="spellEnd"/>
      <w:r w:rsidRPr="00596E8F">
        <w:rPr>
          <w:rFonts w:ascii="Arial" w:hAnsi="Arial" w:cs="Arial"/>
          <w:lang w:val="en-US"/>
        </w:rPr>
        <w:t xml:space="preserve"> on which</w:t>
      </w:r>
      <w:r w:rsidRPr="00596E8F">
        <w:rPr>
          <w:rFonts w:ascii="Arial" w:hAnsi="Arial" w:cs="Arial"/>
          <w:lang w:val="en-US"/>
        </w:rPr>
        <w:br/>
        <w:t>most contemporary structuralist theory now rests”. From the late 1960s, Barthes</w:t>
      </w:r>
      <w:r w:rsidRPr="00596E8F">
        <w:rPr>
          <w:rFonts w:ascii="Arial" w:hAnsi="Arial" w:cs="Arial"/>
          <w:lang w:val="en-US"/>
        </w:rPr>
        <w:br/>
        <w:t>applied semiotic theory in the field of cultural studies, and paved the way for the</w:t>
      </w:r>
      <w:r w:rsidRPr="00596E8F">
        <w:rPr>
          <w:rFonts w:ascii="Arial" w:hAnsi="Arial" w:cs="Arial"/>
          <w:lang w:val="en-US"/>
        </w:rPr>
        <w:br/>
        <w:t>understanding of the linguistic sign as a material object, comparable to any other form</w:t>
      </w:r>
      <w:r w:rsidRPr="00596E8F">
        <w:rPr>
          <w:rFonts w:ascii="Arial" w:hAnsi="Arial" w:cs="Arial"/>
          <w:lang w:val="en-US"/>
        </w:rPr>
        <w:br/>
        <w:t>or object that we may encounter in any media.</w:t>
      </w:r>
    </w:p>
    <w:p w14:paraId="340FDDC9" w14:textId="77777777" w:rsidR="00AF02A2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A sign is anything that communicates meaning beyond itself. The idea of the sign, how it</w:t>
      </w:r>
      <w:r w:rsidRPr="00596E8F">
        <w:rPr>
          <w:rFonts w:ascii="Arial" w:hAnsi="Arial" w:cs="Arial"/>
          <w:lang w:val="en-US"/>
        </w:rPr>
        <w:br/>
        <w:t xml:space="preserve">can be broken down, and the systems into which signs are </w:t>
      </w:r>
      <w:proofErr w:type="spellStart"/>
      <w:r w:rsidRPr="00596E8F">
        <w:rPr>
          <w:rFonts w:ascii="Arial" w:hAnsi="Arial" w:cs="Arial"/>
          <w:lang w:val="en-US"/>
        </w:rPr>
        <w:t>organised</w:t>
      </w:r>
      <w:proofErr w:type="spellEnd"/>
      <w:r w:rsidRPr="00596E8F">
        <w:rPr>
          <w:rFonts w:ascii="Arial" w:hAnsi="Arial" w:cs="Arial"/>
          <w:lang w:val="en-US"/>
        </w:rPr>
        <w:t>, form the basis for</w:t>
      </w:r>
      <w:r w:rsidRPr="00596E8F">
        <w:rPr>
          <w:rFonts w:ascii="Arial" w:hAnsi="Arial" w:cs="Arial"/>
          <w:lang w:val="en-US"/>
        </w:rPr>
        <w:br/>
        <w:t>the study of semiotics.</w:t>
      </w:r>
    </w:p>
    <w:p w14:paraId="67B943D2" w14:textId="77777777" w:rsid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For Ferdinand de Saussure, a sign is a “union” of two “equivalent” parts: the</w:t>
      </w:r>
      <w:r w:rsidRPr="00596E8F">
        <w:rPr>
          <w:rFonts w:ascii="Arial" w:hAnsi="Arial" w:cs="Arial"/>
          <w:lang w:val="en-US"/>
        </w:rPr>
        <w:br/>
        <w:t>“signifier” (or “signal”) and “signified” (or “signification”), where the “signifier” is</w:t>
      </w:r>
      <w:r w:rsidRPr="00596E8F">
        <w:rPr>
          <w:rFonts w:ascii="Arial" w:hAnsi="Arial" w:cs="Arial"/>
          <w:lang w:val="en-US"/>
        </w:rPr>
        <w:br/>
        <w:t>the signs physical presence, and the “signified” is the concept evoked in the mind of</w:t>
      </w:r>
      <w:r w:rsidRPr="00596E8F">
        <w:rPr>
          <w:rFonts w:ascii="Arial" w:hAnsi="Arial" w:cs="Arial"/>
          <w:lang w:val="en-US"/>
        </w:rPr>
        <w:br/>
        <w:t>the receiver. He stresses, however, that the “material” part of the sign (the signifier) and</w:t>
      </w:r>
      <w:r w:rsidRPr="00596E8F">
        <w:rPr>
          <w:rFonts w:ascii="Arial" w:hAnsi="Arial" w:cs="Arial"/>
          <w:lang w:val="en-US"/>
        </w:rPr>
        <w:br/>
        <w:t>the concept (the signified) are both “psychological” experiences of the receiver, so that</w:t>
      </w:r>
      <w:r w:rsidRPr="00596E8F">
        <w:rPr>
          <w:rFonts w:ascii="Arial" w:hAnsi="Arial" w:cs="Arial"/>
          <w:lang w:val="en-US"/>
        </w:rPr>
        <w:br/>
        <w:t>even the physical parts of a sign are only “sensory impressions”</w:t>
      </w:r>
      <w:r w:rsidR="00596E8F">
        <w:rPr>
          <w:rFonts w:ascii="Arial" w:hAnsi="Arial" w:cs="Arial"/>
          <w:lang w:val="en-US"/>
        </w:rPr>
        <w:t xml:space="preserve">. </w:t>
      </w:r>
      <w:r w:rsidRPr="00596E8F">
        <w:rPr>
          <w:rFonts w:ascii="Arial" w:hAnsi="Arial" w:cs="Arial"/>
          <w:lang w:val="en-US"/>
        </w:rPr>
        <w:t>In practice, these two</w:t>
      </w:r>
      <w:r w:rsidR="00596E8F" w:rsidRPr="00596E8F">
        <w:rPr>
          <w:rFonts w:ascii="Arial" w:hAnsi="Arial" w:cs="Arial"/>
          <w:lang w:val="en-US"/>
        </w:rPr>
        <w:t xml:space="preserve"> </w:t>
      </w:r>
      <w:r w:rsidRPr="00596E8F">
        <w:rPr>
          <w:rFonts w:ascii="Arial" w:hAnsi="Arial" w:cs="Arial"/>
          <w:lang w:val="en-US"/>
        </w:rPr>
        <w:t xml:space="preserve">parts of the sign are “always integrated into each other”, only divisible during the process of analysis. </w:t>
      </w:r>
    </w:p>
    <w:p w14:paraId="650EBE0A" w14:textId="77777777" w:rsidR="00596E8F" w:rsidRDefault="00596E8F" w:rsidP="00596E8F">
      <w:pPr>
        <w:spacing w:after="0" w:line="312" w:lineRule="auto"/>
        <w:jc w:val="both"/>
        <w:rPr>
          <w:rFonts w:ascii="Arial" w:hAnsi="Arial" w:cs="Arial"/>
          <w:lang w:val="en-US"/>
        </w:rPr>
      </w:pPr>
    </w:p>
    <w:p w14:paraId="449A0DC3" w14:textId="77777777" w:rsidR="00596E8F" w:rsidRDefault="00596E8F" w:rsidP="00596E8F">
      <w:pPr>
        <w:spacing w:after="0" w:line="312" w:lineRule="auto"/>
        <w:ind w:left="7788" w:firstLine="708"/>
        <w:jc w:val="both"/>
        <w:rPr>
          <w:rFonts w:ascii="Arial" w:hAnsi="Arial" w:cs="Arial"/>
          <w:lang w:val="en-US"/>
        </w:rPr>
      </w:pPr>
      <w:proofErr w:type="spellStart"/>
      <w:r w:rsidRPr="00596E8F">
        <w:rPr>
          <w:rFonts w:ascii="Arial" w:hAnsi="Arial" w:cs="Arial"/>
        </w:rPr>
        <w:lastRenderedPageBreak/>
        <w:t>стр</w:t>
      </w:r>
      <w:proofErr w:type="spellEnd"/>
      <w:r w:rsidRPr="00596E8F">
        <w:rPr>
          <w:rFonts w:ascii="Arial" w:hAnsi="Arial" w:cs="Arial"/>
          <w:lang w:val="en-US"/>
        </w:rPr>
        <w:t xml:space="preserve">. 3 </w:t>
      </w:r>
      <w:r w:rsidRPr="00596E8F">
        <w:rPr>
          <w:rFonts w:ascii="Arial" w:hAnsi="Arial" w:cs="Arial"/>
        </w:rPr>
        <w:t>из</w:t>
      </w:r>
      <w:r w:rsidRPr="00596E8F">
        <w:rPr>
          <w:rFonts w:ascii="Arial" w:hAnsi="Arial" w:cs="Arial"/>
          <w:lang w:val="en-US"/>
        </w:rPr>
        <w:t xml:space="preserve"> 5</w:t>
      </w:r>
    </w:p>
    <w:p w14:paraId="1194A665" w14:textId="77777777" w:rsidR="00596E8F" w:rsidRDefault="00596E8F" w:rsidP="00596E8F">
      <w:pPr>
        <w:spacing w:after="0" w:line="312" w:lineRule="auto"/>
        <w:jc w:val="both"/>
        <w:rPr>
          <w:rFonts w:ascii="Arial" w:hAnsi="Arial" w:cs="Arial"/>
          <w:lang w:val="en-US"/>
        </w:rPr>
      </w:pPr>
    </w:p>
    <w:p w14:paraId="30AA6FA8" w14:textId="496BB8B7" w:rsidR="00AF02A2" w:rsidRPr="00596E8F" w:rsidRDefault="00AF02A2" w:rsidP="00596E8F">
      <w:pPr>
        <w:spacing w:after="0" w:line="312" w:lineRule="auto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An audience perceives the whole sign, and does not consciously</w:t>
      </w:r>
      <w:r w:rsidRPr="00596E8F">
        <w:rPr>
          <w:rFonts w:ascii="Arial" w:hAnsi="Arial" w:cs="Arial"/>
          <w:lang w:val="en-US"/>
        </w:rPr>
        <w:br/>
        <w:t>separate signifier from signified.</w:t>
      </w:r>
    </w:p>
    <w:p w14:paraId="242E780B" w14:textId="77777777" w:rsidR="00AF02A2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 xml:space="preserve">Saussure suggests that the connection between the two parts of the sign </w:t>
      </w:r>
      <w:proofErr w:type="gramStart"/>
      <w:r w:rsidRPr="00596E8F">
        <w:rPr>
          <w:rFonts w:ascii="Arial" w:hAnsi="Arial" w:cs="Arial"/>
          <w:lang w:val="en-US"/>
        </w:rPr>
        <w:t>are</w:t>
      </w:r>
      <w:proofErr w:type="gramEnd"/>
      <w:r w:rsidRPr="00596E8F">
        <w:rPr>
          <w:rFonts w:ascii="Arial" w:hAnsi="Arial" w:cs="Arial"/>
          <w:lang w:val="en-US"/>
        </w:rPr>
        <w:t xml:space="preserve"> established</w:t>
      </w:r>
      <w:r w:rsidRPr="00596E8F">
        <w:rPr>
          <w:rFonts w:ascii="Arial" w:hAnsi="Arial" w:cs="Arial"/>
          <w:lang w:val="en-US"/>
        </w:rPr>
        <w:br/>
        <w:t>arbitrarily (as with linguistics), although he does concede that “certain signifiers [are]</w:t>
      </w:r>
      <w:r w:rsidRPr="00596E8F">
        <w:rPr>
          <w:rFonts w:ascii="Arial" w:hAnsi="Arial" w:cs="Arial"/>
          <w:lang w:val="en-US"/>
        </w:rPr>
        <w:br/>
        <w:t xml:space="preserve">appropriate for their </w:t>
      </w:r>
      <w:proofErr w:type="spellStart"/>
      <w:r w:rsidRPr="00596E8F">
        <w:rPr>
          <w:rFonts w:ascii="Arial" w:hAnsi="Arial" w:cs="Arial"/>
          <w:lang w:val="en-US"/>
        </w:rPr>
        <w:t>signifieds</w:t>
      </w:r>
      <w:proofErr w:type="spellEnd"/>
      <w:r w:rsidRPr="00596E8F">
        <w:rPr>
          <w:rFonts w:ascii="Arial" w:hAnsi="Arial" w:cs="Arial"/>
          <w:lang w:val="en-US"/>
        </w:rPr>
        <w:t>, as in onomatopoeia”. More recent theorists note that</w:t>
      </w:r>
      <w:r w:rsidRPr="00596E8F">
        <w:rPr>
          <w:rFonts w:ascii="Arial" w:hAnsi="Arial" w:cs="Arial"/>
          <w:lang w:val="en-US"/>
        </w:rPr>
        <w:br/>
        <w:t>many signs are in fact “motivated”. Levi-Strauss, for example, observed that the</w:t>
      </w:r>
      <w:r w:rsidRPr="00596E8F">
        <w:rPr>
          <w:rFonts w:ascii="Arial" w:hAnsi="Arial" w:cs="Arial"/>
          <w:lang w:val="en-US"/>
        </w:rPr>
        <w:br/>
        <w:t>relationship between a spoken sound and its written equivalent is “conventional”, or</w:t>
      </w:r>
      <w:r w:rsidRPr="00596E8F">
        <w:rPr>
          <w:rFonts w:ascii="Arial" w:hAnsi="Arial" w:cs="Arial"/>
          <w:lang w:val="en-US"/>
        </w:rPr>
        <w:br/>
        <w:t>“rational”. Some conventions are established over time. Though initially arbitrary,</w:t>
      </w:r>
      <w:r w:rsidRPr="00596E8F">
        <w:rPr>
          <w:rFonts w:ascii="Arial" w:hAnsi="Arial" w:cs="Arial"/>
          <w:lang w:val="en-US"/>
        </w:rPr>
        <w:br/>
        <w:t>they are ultimately adopted as “natural” after the relationship between signifier and</w:t>
      </w:r>
      <w:r w:rsidRPr="00596E8F">
        <w:rPr>
          <w:rFonts w:ascii="Arial" w:hAnsi="Arial" w:cs="Arial"/>
          <w:lang w:val="en-US"/>
        </w:rPr>
        <w:br/>
        <w:t>signified has been established in society for a long time.</w:t>
      </w:r>
    </w:p>
    <w:p w14:paraId="22831806" w14:textId="77777777" w:rsidR="00AF02A2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 xml:space="preserve">Where Saussure discusses </w:t>
      </w:r>
      <w:proofErr w:type="spellStart"/>
      <w:r w:rsidRPr="00596E8F">
        <w:rPr>
          <w:rFonts w:ascii="Arial" w:hAnsi="Arial" w:cs="Arial"/>
          <w:lang w:val="en-US"/>
        </w:rPr>
        <w:t>signifieds</w:t>
      </w:r>
      <w:proofErr w:type="spellEnd"/>
      <w:r w:rsidRPr="00596E8F">
        <w:rPr>
          <w:rFonts w:ascii="Arial" w:hAnsi="Arial" w:cs="Arial"/>
          <w:lang w:val="en-US"/>
        </w:rPr>
        <w:t>, he focuses on denotation, the initial, literal</w:t>
      </w:r>
      <w:r w:rsidRPr="00596E8F">
        <w:rPr>
          <w:rFonts w:ascii="Arial" w:hAnsi="Arial" w:cs="Arial"/>
          <w:lang w:val="en-US"/>
        </w:rPr>
        <w:br/>
        <w:t>“referent a sign intends to capture”. Barthes, however, focuses on connotation. The</w:t>
      </w:r>
      <w:r w:rsidRPr="00596E8F">
        <w:rPr>
          <w:rFonts w:ascii="Arial" w:hAnsi="Arial" w:cs="Arial"/>
          <w:lang w:val="en-US"/>
        </w:rPr>
        <w:br/>
        <w:t>connotative meaning of a sign involves associations that are established through social</w:t>
      </w:r>
      <w:r w:rsidRPr="00596E8F">
        <w:rPr>
          <w:rFonts w:ascii="Arial" w:hAnsi="Arial" w:cs="Arial"/>
          <w:lang w:val="en-US"/>
        </w:rPr>
        <w:br/>
        <w:t>convention. The range of connotations that a sign evokes may vary, being specific to</w:t>
      </w:r>
      <w:r w:rsidRPr="00596E8F">
        <w:rPr>
          <w:rFonts w:ascii="Arial" w:hAnsi="Arial" w:cs="Arial"/>
          <w:lang w:val="en-US"/>
        </w:rPr>
        <w:br/>
        <w:t>culture, and the knowledge and experience of the audience. Connotations are</w:t>
      </w:r>
      <w:r w:rsidRPr="00596E8F">
        <w:rPr>
          <w:rFonts w:ascii="Arial" w:hAnsi="Arial" w:cs="Arial"/>
          <w:lang w:val="en-US"/>
        </w:rPr>
        <w:br/>
        <w:t>extensions of the denotative meaning. Barthes suggested, therefore, that connotation is</w:t>
      </w:r>
      <w:r w:rsidRPr="00596E8F">
        <w:rPr>
          <w:rFonts w:ascii="Arial" w:hAnsi="Arial" w:cs="Arial"/>
          <w:lang w:val="en-US"/>
        </w:rPr>
        <w:br/>
        <w:t>a “second-order of signification”, in a chain of possible meanings. The form of the</w:t>
      </w:r>
      <w:r w:rsidRPr="00596E8F">
        <w:rPr>
          <w:rFonts w:ascii="Arial" w:hAnsi="Arial" w:cs="Arial"/>
          <w:lang w:val="en-US"/>
        </w:rPr>
        <w:br/>
        <w:t>signifier can contribute to the connotative meaning, so that the same signified can have</w:t>
      </w:r>
      <w:r w:rsidRPr="00596E8F">
        <w:rPr>
          <w:rFonts w:ascii="Arial" w:hAnsi="Arial" w:cs="Arial"/>
          <w:lang w:val="en-US"/>
        </w:rPr>
        <w:br/>
        <w:t>different meaning when presented in a different manner or style.</w:t>
      </w:r>
    </w:p>
    <w:p w14:paraId="351D9B6B" w14:textId="244BA66A" w:rsidR="00AF02A2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Pierce proposed a slightly different model of the sign, identifying its parts as</w:t>
      </w:r>
      <w:r w:rsidRPr="00596E8F">
        <w:rPr>
          <w:rFonts w:ascii="Arial" w:hAnsi="Arial" w:cs="Arial"/>
          <w:lang w:val="en-US"/>
        </w:rPr>
        <w:br/>
        <w:t>“representamen”, “object” and “interpretant”. In this model, the “representamen” is the</w:t>
      </w:r>
      <w:r w:rsidRPr="00596E8F">
        <w:rPr>
          <w:rFonts w:ascii="Arial" w:hAnsi="Arial" w:cs="Arial"/>
          <w:lang w:val="en-US"/>
        </w:rPr>
        <w:br/>
        <w:t>representational object or form, equating to Saussure’s signifier, the “object” is the thing to which is directly represented, and the “interpretant” is the meaning that is achieved</w:t>
      </w:r>
      <w:r w:rsidRPr="00596E8F">
        <w:rPr>
          <w:rFonts w:ascii="Arial" w:hAnsi="Arial" w:cs="Arial"/>
          <w:lang w:val="en-US"/>
        </w:rPr>
        <w:br/>
        <w:t xml:space="preserve">once the sign has been “evaluated” by the audience. Though </w:t>
      </w:r>
      <w:proofErr w:type="spellStart"/>
      <w:r w:rsidRPr="00596E8F">
        <w:rPr>
          <w:rFonts w:ascii="Arial" w:hAnsi="Arial" w:cs="Arial"/>
          <w:lang w:val="en-US"/>
        </w:rPr>
        <w:t>Piercian</w:t>
      </w:r>
      <w:proofErr w:type="spellEnd"/>
      <w:r w:rsidRPr="00596E8F">
        <w:rPr>
          <w:rFonts w:ascii="Arial" w:hAnsi="Arial" w:cs="Arial"/>
          <w:lang w:val="en-US"/>
        </w:rPr>
        <w:t xml:space="preserve"> and </w:t>
      </w:r>
      <w:proofErr w:type="spellStart"/>
      <w:r w:rsidRPr="00596E8F">
        <w:rPr>
          <w:rFonts w:ascii="Arial" w:hAnsi="Arial" w:cs="Arial"/>
          <w:lang w:val="en-US"/>
        </w:rPr>
        <w:t>Saussurean</w:t>
      </w:r>
      <w:proofErr w:type="spellEnd"/>
      <w:r w:rsidRPr="00596E8F">
        <w:rPr>
          <w:rFonts w:ascii="Arial" w:hAnsi="Arial" w:cs="Arial"/>
          <w:lang w:val="en-US"/>
        </w:rPr>
        <w:br/>
        <w:t xml:space="preserve">models are both in use today, this text will use the </w:t>
      </w:r>
      <w:proofErr w:type="spellStart"/>
      <w:r w:rsidRPr="00596E8F">
        <w:rPr>
          <w:rFonts w:ascii="Arial" w:hAnsi="Arial" w:cs="Arial"/>
          <w:lang w:val="en-US"/>
        </w:rPr>
        <w:t>Saussurean</w:t>
      </w:r>
      <w:proofErr w:type="spellEnd"/>
      <w:r w:rsidRPr="00596E8F">
        <w:rPr>
          <w:rFonts w:ascii="Arial" w:hAnsi="Arial" w:cs="Arial"/>
          <w:lang w:val="en-US"/>
        </w:rPr>
        <w:t xml:space="preserve"> model of the sign.</w:t>
      </w:r>
      <w:r w:rsidRPr="00596E8F">
        <w:rPr>
          <w:rFonts w:ascii="Arial" w:hAnsi="Arial" w:cs="Arial"/>
          <w:lang w:val="en-US"/>
        </w:rPr>
        <w:br/>
        <w:t>Pierce also suggested that signs represent their subjects in different ways, thereby falling</w:t>
      </w:r>
      <w:r w:rsidRPr="00596E8F">
        <w:rPr>
          <w:rFonts w:ascii="Arial" w:hAnsi="Arial" w:cs="Arial"/>
          <w:lang w:val="en-US"/>
        </w:rPr>
        <w:br/>
        <w:t>into categories. In the first category of signs, “icons”, representamen resemble their</w:t>
      </w:r>
      <w:r w:rsidRPr="00596E8F">
        <w:rPr>
          <w:rFonts w:ascii="Arial" w:hAnsi="Arial" w:cs="Arial"/>
          <w:lang w:val="en-US"/>
        </w:rPr>
        <w:br/>
        <w:t>object so that not much additional knowledge is required for a correct interpretation of</w:t>
      </w:r>
      <w:r w:rsidRPr="00596E8F">
        <w:rPr>
          <w:rFonts w:ascii="Arial" w:hAnsi="Arial" w:cs="Arial"/>
          <w:lang w:val="en-US"/>
        </w:rPr>
        <w:br/>
        <w:t>a sign, as in photographs. Indexical signs (“indices”) are directly connected to the</w:t>
      </w:r>
      <w:r w:rsidRPr="00596E8F">
        <w:rPr>
          <w:rFonts w:ascii="Arial" w:hAnsi="Arial" w:cs="Arial"/>
          <w:lang w:val="en-US"/>
        </w:rPr>
        <w:br/>
        <w:t>object, but do not resemble it. Most “natural signs”, such as footprints, fall into this</w:t>
      </w:r>
      <w:r w:rsidRPr="00596E8F">
        <w:rPr>
          <w:rFonts w:ascii="Arial" w:hAnsi="Arial" w:cs="Arial"/>
          <w:lang w:val="en-US"/>
        </w:rPr>
        <w:br/>
        <w:t>category. In the third category, “symbols”, the relationship between the representamen</w:t>
      </w:r>
      <w:r w:rsidRPr="00596E8F">
        <w:rPr>
          <w:rFonts w:ascii="Arial" w:hAnsi="Arial" w:cs="Arial"/>
          <w:lang w:val="en-US"/>
        </w:rPr>
        <w:br/>
        <w:t>and object is established arbitrarily, as in “</w:t>
      </w:r>
      <w:r w:rsidRPr="00596E8F">
        <w:rPr>
          <w:rFonts w:ascii="Arial" w:hAnsi="Arial" w:cs="Arial"/>
          <w:i/>
          <w:iCs/>
          <w:lang w:val="en-US"/>
        </w:rPr>
        <w:t xml:space="preserve">images, diagrams, </w:t>
      </w:r>
      <w:r w:rsidRPr="00596E8F">
        <w:rPr>
          <w:rFonts w:ascii="Arial" w:hAnsi="Arial" w:cs="Arial"/>
          <w:lang w:val="en-US"/>
        </w:rPr>
        <w:t xml:space="preserve">and </w:t>
      </w:r>
      <w:r w:rsidRPr="00596E8F">
        <w:rPr>
          <w:rFonts w:ascii="Arial" w:hAnsi="Arial" w:cs="Arial"/>
          <w:i/>
          <w:iCs/>
          <w:lang w:val="en-US"/>
        </w:rPr>
        <w:t>metaphors</w:t>
      </w:r>
      <w:r w:rsidRPr="00596E8F">
        <w:rPr>
          <w:rFonts w:ascii="Arial" w:hAnsi="Arial" w:cs="Arial"/>
          <w:lang w:val="en-US"/>
        </w:rPr>
        <w:t>”.</w:t>
      </w:r>
      <w:r w:rsidRPr="00596E8F">
        <w:rPr>
          <w:rFonts w:ascii="Arial" w:hAnsi="Arial" w:cs="Arial"/>
          <w:lang w:val="en-US"/>
        </w:rPr>
        <w:br/>
        <w:t>Saussure, however, feels that the term “symbol” is misleading when discussing language,</w:t>
      </w:r>
      <w:r w:rsidRPr="00596E8F">
        <w:rPr>
          <w:rFonts w:ascii="Arial" w:hAnsi="Arial" w:cs="Arial"/>
          <w:lang w:val="en-US"/>
        </w:rPr>
        <w:br/>
        <w:t>since many symbols do display “a vestige of natural connection” between the signifier</w:t>
      </w:r>
      <w:r w:rsidRPr="00596E8F">
        <w:rPr>
          <w:rFonts w:ascii="Arial" w:hAnsi="Arial" w:cs="Arial"/>
          <w:lang w:val="en-US"/>
        </w:rPr>
        <w:br/>
        <w:t>and signified, and are therefore never entirely arbitrary.</w:t>
      </w:r>
    </w:p>
    <w:p w14:paraId="229E46D3" w14:textId="77777777" w:rsidR="00F25BFC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Saussure noted that, although in semiotic analysis we assess each sign individually, we</w:t>
      </w:r>
      <w:r w:rsidRPr="00596E8F">
        <w:rPr>
          <w:rFonts w:ascii="Arial" w:hAnsi="Arial" w:cs="Arial"/>
          <w:lang w:val="en-US"/>
        </w:rPr>
        <w:br/>
        <w:t>generally do not encounter signs alone. This illustrates the structuralist view that “the</w:t>
      </w:r>
      <w:r w:rsidRPr="00596E8F">
        <w:rPr>
          <w:rFonts w:ascii="Arial" w:hAnsi="Arial" w:cs="Arial"/>
          <w:lang w:val="en-US"/>
        </w:rPr>
        <w:br/>
        <w:t>nature of every element in any given situation has no significance by itself, and in fact is</w:t>
      </w:r>
      <w:r w:rsidRPr="00596E8F">
        <w:rPr>
          <w:rFonts w:ascii="Arial" w:hAnsi="Arial" w:cs="Arial"/>
          <w:lang w:val="en-US"/>
        </w:rPr>
        <w:br/>
        <w:t>determined by its relationship to all other elements involved in that situation”.</w:t>
      </w:r>
      <w:r w:rsidRPr="00596E8F">
        <w:rPr>
          <w:rFonts w:ascii="Arial" w:hAnsi="Arial" w:cs="Arial"/>
          <w:lang w:val="en-US"/>
        </w:rPr>
        <w:br/>
        <w:t xml:space="preserve">Therefore the context, the relationship between signs, must also be </w:t>
      </w:r>
      <w:proofErr w:type="spellStart"/>
      <w:r w:rsidRPr="00596E8F">
        <w:rPr>
          <w:rFonts w:ascii="Arial" w:hAnsi="Arial" w:cs="Arial"/>
          <w:lang w:val="en-US"/>
        </w:rPr>
        <w:t>analysed</w:t>
      </w:r>
      <w:proofErr w:type="spellEnd"/>
      <w:r w:rsidRPr="00596E8F">
        <w:rPr>
          <w:rFonts w:ascii="Arial" w:hAnsi="Arial" w:cs="Arial"/>
          <w:lang w:val="en-US"/>
        </w:rPr>
        <w:t>. This vein of</w:t>
      </w:r>
      <w:r w:rsidRPr="00596E8F">
        <w:rPr>
          <w:rFonts w:ascii="Arial" w:hAnsi="Arial" w:cs="Arial"/>
          <w:lang w:val="en-US"/>
        </w:rPr>
        <w:br/>
        <w:t>semiotic analysis investigates the meaning of a sign as developed according to</w:t>
      </w:r>
      <w:r w:rsidRPr="00596E8F">
        <w:rPr>
          <w:rFonts w:ascii="Arial" w:hAnsi="Arial" w:cs="Arial"/>
          <w:lang w:val="en-US"/>
        </w:rPr>
        <w:br/>
      </w:r>
    </w:p>
    <w:p w14:paraId="5330224B" w14:textId="78A07B92" w:rsidR="00F25BFC" w:rsidRDefault="00F25BFC" w:rsidP="00F25BFC">
      <w:pPr>
        <w:spacing w:after="0" w:line="312" w:lineRule="auto"/>
        <w:ind w:left="7788" w:firstLine="708"/>
        <w:jc w:val="both"/>
        <w:rPr>
          <w:rFonts w:ascii="Arial" w:hAnsi="Arial" w:cs="Arial"/>
          <w:lang w:val="en-US"/>
        </w:rPr>
      </w:pPr>
      <w:proofErr w:type="spellStart"/>
      <w:r w:rsidRPr="00596E8F">
        <w:rPr>
          <w:rFonts w:ascii="Arial" w:hAnsi="Arial" w:cs="Arial"/>
        </w:rPr>
        <w:lastRenderedPageBreak/>
        <w:t>стр</w:t>
      </w:r>
      <w:proofErr w:type="spellEnd"/>
      <w:r w:rsidRPr="00596E8F">
        <w:rPr>
          <w:rFonts w:ascii="Arial" w:hAnsi="Arial" w:cs="Arial"/>
          <w:lang w:val="en-US"/>
        </w:rPr>
        <w:t xml:space="preserve">. 4 </w:t>
      </w:r>
      <w:r w:rsidRPr="00596E8F">
        <w:rPr>
          <w:rFonts w:ascii="Arial" w:hAnsi="Arial" w:cs="Arial"/>
        </w:rPr>
        <w:t>из</w:t>
      </w:r>
      <w:r w:rsidRPr="00596E8F">
        <w:rPr>
          <w:rFonts w:ascii="Arial" w:hAnsi="Arial" w:cs="Arial"/>
          <w:lang w:val="en-US"/>
        </w:rPr>
        <w:t xml:space="preserve"> 5</w:t>
      </w:r>
    </w:p>
    <w:p w14:paraId="1B367DFE" w14:textId="77777777" w:rsidR="00F25BFC" w:rsidRDefault="00F25BFC" w:rsidP="00F25BFC">
      <w:pPr>
        <w:spacing w:after="0" w:line="312" w:lineRule="auto"/>
        <w:jc w:val="both"/>
        <w:rPr>
          <w:rFonts w:ascii="Arial" w:hAnsi="Arial" w:cs="Arial"/>
          <w:lang w:val="en-US"/>
        </w:rPr>
      </w:pPr>
    </w:p>
    <w:p w14:paraId="21FDE52B" w14:textId="2D0FD376" w:rsidR="00AF02A2" w:rsidRPr="00596E8F" w:rsidRDefault="00AF02A2" w:rsidP="00F25BFC">
      <w:pPr>
        <w:spacing w:after="0" w:line="312" w:lineRule="auto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relationships between other signs in a group, alternative signs in the same set, and within</w:t>
      </w:r>
      <w:r w:rsidRPr="00596E8F">
        <w:rPr>
          <w:rFonts w:ascii="Arial" w:hAnsi="Arial" w:cs="Arial"/>
          <w:lang w:val="en-US"/>
        </w:rPr>
        <w:br/>
        <w:t>culturally established contexts.</w:t>
      </w:r>
    </w:p>
    <w:p w14:paraId="40795864" w14:textId="77777777" w:rsidR="00AF02A2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 xml:space="preserve">Saussure introduced the “systems” within which signs are </w:t>
      </w:r>
      <w:proofErr w:type="spellStart"/>
      <w:r w:rsidRPr="00596E8F">
        <w:rPr>
          <w:rFonts w:ascii="Arial" w:hAnsi="Arial" w:cs="Arial"/>
          <w:lang w:val="en-US"/>
        </w:rPr>
        <w:t>categorised</w:t>
      </w:r>
      <w:proofErr w:type="spellEnd"/>
      <w:r w:rsidRPr="00596E8F">
        <w:rPr>
          <w:rFonts w:ascii="Arial" w:hAnsi="Arial" w:cs="Arial"/>
          <w:lang w:val="en-US"/>
        </w:rPr>
        <w:t>. The sign is the</w:t>
      </w:r>
      <w:r w:rsidRPr="00596E8F">
        <w:rPr>
          <w:rFonts w:ascii="Arial" w:hAnsi="Arial" w:cs="Arial"/>
          <w:lang w:val="en-US"/>
        </w:rPr>
        <w:br/>
        <w:t>“basic unit” of any “language”, ranging from words to military signals, and it is within the context of this language that the sign in understood. This context must be</w:t>
      </w:r>
      <w:r w:rsidRPr="00596E8F">
        <w:rPr>
          <w:rFonts w:ascii="Arial" w:hAnsi="Arial" w:cs="Arial"/>
          <w:lang w:val="en-US"/>
        </w:rPr>
        <w:br/>
        <w:t>divided into the language itself (a “formal system”, with “rules and conventions”)</w:t>
      </w:r>
      <w:r w:rsidRPr="00596E8F">
        <w:rPr>
          <w:rFonts w:ascii="Arial" w:hAnsi="Arial" w:cs="Arial"/>
          <w:lang w:val="en-US"/>
        </w:rPr>
        <w:br/>
        <w:t>and individual instances of use, which Saussure termed “langue” and “parole”</w:t>
      </w:r>
      <w:r w:rsidRPr="00596E8F">
        <w:rPr>
          <w:rFonts w:ascii="Arial" w:hAnsi="Arial" w:cs="Arial"/>
          <w:lang w:val="en-US"/>
        </w:rPr>
        <w:br/>
        <w:t>respectively. Because language is capable of “generating new aspects of itself”,</w:t>
      </w:r>
      <w:r w:rsidRPr="00596E8F">
        <w:rPr>
          <w:rFonts w:ascii="Arial" w:hAnsi="Arial" w:cs="Arial"/>
          <w:lang w:val="en-US"/>
        </w:rPr>
        <w:br/>
      </w:r>
      <w:r w:rsidRPr="00596E8F">
        <w:rPr>
          <w:rFonts w:ascii="Arial" w:hAnsi="Arial" w:cs="Arial"/>
          <w:i/>
          <w:iCs/>
          <w:lang w:val="en-US"/>
        </w:rPr>
        <w:t>parole</w:t>
      </w:r>
      <w:r w:rsidRPr="00596E8F">
        <w:rPr>
          <w:rFonts w:ascii="Arial" w:hAnsi="Arial" w:cs="Arial"/>
          <w:lang w:val="en-US"/>
        </w:rPr>
        <w:t>, or “the execution of language”, results in unique contexts that are defined by</w:t>
      </w:r>
      <w:r w:rsidRPr="00596E8F">
        <w:rPr>
          <w:rFonts w:ascii="Arial" w:hAnsi="Arial" w:cs="Arial"/>
          <w:lang w:val="en-US"/>
        </w:rPr>
        <w:br/>
        <w:t>“individual speakers”.</w:t>
      </w:r>
    </w:p>
    <w:p w14:paraId="7B1D3FB8" w14:textId="3D8E78D8" w:rsidR="00596E8F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 xml:space="preserve">In any instance of </w:t>
      </w:r>
      <w:r w:rsidRPr="00596E8F">
        <w:rPr>
          <w:rFonts w:ascii="Arial" w:hAnsi="Arial" w:cs="Arial"/>
          <w:i/>
          <w:iCs/>
          <w:lang w:val="en-US"/>
        </w:rPr>
        <w:t>parole</w:t>
      </w:r>
      <w:r w:rsidRPr="00596E8F">
        <w:rPr>
          <w:rFonts w:ascii="Arial" w:hAnsi="Arial" w:cs="Arial"/>
          <w:lang w:val="en-US"/>
        </w:rPr>
        <w:t>, the meaning of a sign can be affected by syntagmatic and</w:t>
      </w:r>
      <w:r w:rsidRPr="00596E8F">
        <w:rPr>
          <w:rFonts w:ascii="Arial" w:hAnsi="Arial" w:cs="Arial"/>
          <w:lang w:val="en-US"/>
        </w:rPr>
        <w:br/>
        <w:t>paradigmatic relations. The “syntagm” is the part of the text (in linguistics, the</w:t>
      </w:r>
      <w:r w:rsidRPr="00596E8F">
        <w:rPr>
          <w:rFonts w:ascii="Arial" w:hAnsi="Arial" w:cs="Arial"/>
          <w:lang w:val="en-US"/>
        </w:rPr>
        <w:br/>
        <w:t xml:space="preserve">sentence) in which the sign is used alongside other signs from the same </w:t>
      </w:r>
      <w:r w:rsidRPr="00596E8F">
        <w:rPr>
          <w:rFonts w:ascii="Arial" w:hAnsi="Arial" w:cs="Arial"/>
          <w:i/>
          <w:iCs/>
          <w:lang w:val="en-US"/>
        </w:rPr>
        <w:t>langue</w:t>
      </w:r>
      <w:r w:rsidRPr="00596E8F">
        <w:rPr>
          <w:rFonts w:ascii="Arial" w:hAnsi="Arial" w:cs="Arial"/>
          <w:lang w:val="en-US"/>
        </w:rPr>
        <w:t>. Each</w:t>
      </w:r>
      <w:r w:rsidRPr="00596E8F">
        <w:rPr>
          <w:rFonts w:ascii="Arial" w:hAnsi="Arial" w:cs="Arial"/>
          <w:lang w:val="en-US"/>
        </w:rPr>
        <w:br/>
        <w:t>sign in such a sequence of signs is understood in terms of its syntagmatic relations with</w:t>
      </w:r>
      <w:r w:rsidRPr="00596E8F">
        <w:rPr>
          <w:rFonts w:ascii="Arial" w:hAnsi="Arial" w:cs="Arial"/>
          <w:lang w:val="en-US"/>
        </w:rPr>
        <w:br/>
        <w:t>the other signs that appear alongside it. So, for example, the meaning of a word is</w:t>
      </w:r>
      <w:r w:rsidRPr="00596E8F">
        <w:rPr>
          <w:rFonts w:ascii="Arial" w:hAnsi="Arial" w:cs="Arial"/>
          <w:lang w:val="en-US"/>
        </w:rPr>
        <w:br/>
        <w:t>affected by its particular use in a sentence. Saussure presents this relationship as</w:t>
      </w:r>
      <w:r w:rsidRPr="00596E8F">
        <w:rPr>
          <w:rFonts w:ascii="Arial" w:hAnsi="Arial" w:cs="Arial"/>
          <w:lang w:val="en-US"/>
        </w:rPr>
        <w:br/>
        <w:t>“horizontal”, since language is received in a linear fashion. As well as by the</w:t>
      </w:r>
      <w:r w:rsidRPr="00596E8F">
        <w:rPr>
          <w:rFonts w:ascii="Arial" w:hAnsi="Arial" w:cs="Arial"/>
          <w:lang w:val="en-US"/>
        </w:rPr>
        <w:br/>
        <w:t>presence of other signs, meaning is determined by alternative signs, notable in their</w:t>
      </w:r>
      <w:r w:rsidRPr="00596E8F">
        <w:rPr>
          <w:rFonts w:ascii="Arial" w:hAnsi="Arial" w:cs="Arial"/>
          <w:lang w:val="en-US"/>
        </w:rPr>
        <w:br/>
        <w:t>absence. Saussure identified “associative” relations (more commonly, “paradigmatic”</w:t>
      </w:r>
      <w:r w:rsidRPr="00596E8F">
        <w:rPr>
          <w:rFonts w:ascii="Arial" w:hAnsi="Arial" w:cs="Arial"/>
          <w:lang w:val="en-US"/>
        </w:rPr>
        <w:br/>
        <w:t>relations) with other signs which could have been used in the same context. These</w:t>
      </w:r>
      <w:r w:rsidRPr="00596E8F">
        <w:rPr>
          <w:rFonts w:ascii="Arial" w:hAnsi="Arial" w:cs="Arial"/>
          <w:lang w:val="en-US"/>
        </w:rPr>
        <w:br/>
        <w:t>alternative signs are vertically located within the same “paradigm” (set of signs</w:t>
      </w:r>
      <w:r w:rsidRPr="00596E8F">
        <w:rPr>
          <w:rFonts w:ascii="Arial" w:hAnsi="Arial" w:cs="Arial"/>
          <w:lang w:val="en-US"/>
        </w:rPr>
        <w:br/>
        <w:t>belonging to the same category). For example, the use of the word ‘tree’ as opposed to</w:t>
      </w:r>
      <w:r w:rsidRPr="00596E8F">
        <w:rPr>
          <w:rFonts w:ascii="Arial" w:hAnsi="Arial" w:cs="Arial"/>
          <w:lang w:val="en-US"/>
        </w:rPr>
        <w:br/>
        <w:t>‘bush’ must signify a plant larger than a bush, otherwise ‘bush’ would have been used.</w:t>
      </w:r>
      <w:r w:rsidRPr="00596E8F">
        <w:rPr>
          <w:rFonts w:ascii="Arial" w:hAnsi="Arial" w:cs="Arial"/>
          <w:lang w:val="en-US"/>
        </w:rPr>
        <w:br/>
        <w:t>The same syntagmatic and paradigmatic analyses can be applied outside of linguistics,</w:t>
      </w:r>
      <w:r w:rsidRPr="00596E8F">
        <w:rPr>
          <w:rFonts w:ascii="Arial" w:hAnsi="Arial" w:cs="Arial"/>
          <w:lang w:val="en-US"/>
        </w:rPr>
        <w:br/>
        <w:t>as Barthes demonstrates when discussing clothes. Barthes identifies “items which cannot</w:t>
      </w:r>
      <w:r w:rsidRPr="00596E8F">
        <w:rPr>
          <w:rFonts w:ascii="Arial" w:hAnsi="Arial" w:cs="Arial"/>
          <w:lang w:val="en-US"/>
        </w:rPr>
        <w:br/>
        <w:t>be worn at the same time on the same part of the body (such as hats, trousers, shoes)” as having paradigmatic relations, while “the syntagmatic dimension is the juxtaposition of</w:t>
      </w:r>
      <w:r w:rsidRPr="00596E8F">
        <w:rPr>
          <w:rFonts w:ascii="Arial" w:hAnsi="Arial" w:cs="Arial"/>
          <w:lang w:val="en-US"/>
        </w:rPr>
        <w:br/>
        <w:t>different elements at the same time in a complete ensemble”.</w:t>
      </w:r>
      <w:r w:rsidRPr="00596E8F">
        <w:rPr>
          <w:rFonts w:ascii="Arial" w:hAnsi="Arial" w:cs="Arial"/>
          <w:lang w:val="en-US"/>
        </w:rPr>
        <w:br/>
        <w:t>When there are many possible readings of a sign (that is, many possible denotations, and</w:t>
      </w:r>
      <w:r w:rsidRPr="00596E8F">
        <w:rPr>
          <w:rFonts w:ascii="Arial" w:hAnsi="Arial" w:cs="Arial"/>
          <w:lang w:val="en-US"/>
        </w:rPr>
        <w:br/>
        <w:t>hence connotations), context can also reduce the number of likely interpretations throug</w:t>
      </w:r>
      <w:r w:rsidR="002530AF">
        <w:rPr>
          <w:rFonts w:ascii="Arial" w:hAnsi="Arial" w:cs="Arial"/>
          <w:lang w:val="en-US"/>
        </w:rPr>
        <w:t>h</w:t>
      </w:r>
      <w:r w:rsidRPr="00596E8F">
        <w:rPr>
          <w:rFonts w:ascii="Arial" w:hAnsi="Arial" w:cs="Arial"/>
          <w:lang w:val="en-US"/>
        </w:rPr>
        <w:br/>
        <w:t>a process of “anchorage</w:t>
      </w:r>
      <w:r w:rsidR="00596E8F" w:rsidRPr="00596E8F">
        <w:rPr>
          <w:rFonts w:ascii="Arial" w:hAnsi="Arial" w:cs="Arial"/>
          <w:lang w:val="en-US"/>
        </w:rPr>
        <w:t>”</w:t>
      </w:r>
      <w:r w:rsidRPr="00596E8F">
        <w:rPr>
          <w:rFonts w:ascii="Arial" w:hAnsi="Arial" w:cs="Arial"/>
          <w:lang w:val="en-US"/>
        </w:rPr>
        <w:t>. Barthes identified anchorage in image captions, where “the</w:t>
      </w:r>
      <w:r w:rsidRPr="00596E8F">
        <w:rPr>
          <w:rFonts w:ascii="Arial" w:hAnsi="Arial" w:cs="Arial"/>
          <w:lang w:val="en-US"/>
        </w:rPr>
        <w:br/>
        <w:t xml:space="preserve">text </w:t>
      </w:r>
      <w:r w:rsidRPr="00596E8F">
        <w:rPr>
          <w:rFonts w:ascii="Arial" w:hAnsi="Arial" w:cs="Arial"/>
          <w:i/>
          <w:iCs/>
          <w:lang w:val="en-US"/>
        </w:rPr>
        <w:t xml:space="preserve">directs </w:t>
      </w:r>
      <w:r w:rsidRPr="00596E8F">
        <w:rPr>
          <w:rFonts w:ascii="Arial" w:hAnsi="Arial" w:cs="Arial"/>
          <w:lang w:val="en-US"/>
        </w:rPr>
        <w:t xml:space="preserve">the reader through the </w:t>
      </w:r>
      <w:proofErr w:type="spellStart"/>
      <w:r w:rsidRPr="00596E8F">
        <w:rPr>
          <w:rFonts w:ascii="Arial" w:hAnsi="Arial" w:cs="Arial"/>
          <w:lang w:val="en-US"/>
        </w:rPr>
        <w:t>signifieds</w:t>
      </w:r>
      <w:proofErr w:type="spellEnd"/>
      <w:r w:rsidRPr="00596E8F">
        <w:rPr>
          <w:rFonts w:ascii="Arial" w:hAnsi="Arial" w:cs="Arial"/>
          <w:lang w:val="en-US"/>
        </w:rPr>
        <w:t xml:space="preserve"> of the image, causing him to avoid some</w:t>
      </w:r>
      <w:r w:rsidRPr="00596E8F">
        <w:rPr>
          <w:rFonts w:ascii="Arial" w:hAnsi="Arial" w:cs="Arial"/>
          <w:lang w:val="en-US"/>
        </w:rPr>
        <w:br/>
        <w:t>and receive others</w:t>
      </w:r>
      <w:r w:rsidR="00596E8F" w:rsidRPr="00596E8F">
        <w:rPr>
          <w:rFonts w:ascii="Arial" w:hAnsi="Arial" w:cs="Arial"/>
          <w:lang w:val="en-US"/>
        </w:rPr>
        <w:t>”</w:t>
      </w:r>
      <w:r w:rsidRPr="00596E8F">
        <w:rPr>
          <w:rFonts w:ascii="Arial" w:hAnsi="Arial" w:cs="Arial"/>
          <w:lang w:val="en-US"/>
        </w:rPr>
        <w:t>. By anchoring a sign, it is possible to establish a “preferred</w:t>
      </w:r>
      <w:r w:rsidRPr="00596E8F">
        <w:rPr>
          <w:rFonts w:ascii="Arial" w:hAnsi="Arial" w:cs="Arial"/>
          <w:lang w:val="en-US"/>
        </w:rPr>
        <w:br/>
        <w:t>meaning”.</w:t>
      </w:r>
    </w:p>
    <w:p w14:paraId="3BCE4C49" w14:textId="1B03EEEA" w:rsidR="00596E8F" w:rsidRDefault="00AF02A2" w:rsidP="00F25BFC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A “code” is a way of communicating meaning that has been “conventionalized” by any</w:t>
      </w:r>
      <w:r w:rsidRPr="00596E8F">
        <w:rPr>
          <w:rFonts w:ascii="Arial" w:hAnsi="Arial" w:cs="Arial"/>
          <w:lang w:val="en-US"/>
        </w:rPr>
        <w:br/>
        <w:t>society or group. All signs depend on the receiver being familiar (consciously or</w:t>
      </w:r>
      <w:r w:rsidRPr="00596E8F">
        <w:rPr>
          <w:rFonts w:ascii="Arial" w:hAnsi="Arial" w:cs="Arial"/>
          <w:lang w:val="en-US"/>
        </w:rPr>
        <w:br/>
        <w:t>unconsciously) with the language, or “code”, to which the sign belongs. Spoken</w:t>
      </w:r>
      <w:r w:rsidRPr="00596E8F">
        <w:rPr>
          <w:rFonts w:ascii="Arial" w:hAnsi="Arial" w:cs="Arial"/>
          <w:lang w:val="en-US"/>
        </w:rPr>
        <w:br/>
        <w:t>English, for example, requires understanding of the sounds that represent words in the</w:t>
      </w:r>
      <w:r w:rsidR="00F25BFC">
        <w:rPr>
          <w:rFonts w:ascii="Arial" w:hAnsi="Arial" w:cs="Arial"/>
          <w:lang w:val="en-US"/>
        </w:rPr>
        <w:t xml:space="preserve"> </w:t>
      </w:r>
      <w:r w:rsidRPr="00596E8F">
        <w:rPr>
          <w:rFonts w:ascii="Arial" w:hAnsi="Arial" w:cs="Arial"/>
          <w:lang w:val="en-US"/>
        </w:rPr>
        <w:t>English language; “even an indexical and iconic sign such as a photograph involves a</w:t>
      </w:r>
      <w:r w:rsidRPr="00596E8F">
        <w:rPr>
          <w:rFonts w:ascii="Arial" w:hAnsi="Arial" w:cs="Arial"/>
          <w:lang w:val="en-US"/>
        </w:rPr>
        <w:br/>
        <w:t>translation from three dimensions into two”. Codes, therefore, “provide a framework</w:t>
      </w:r>
      <w:r w:rsidRPr="00596E8F">
        <w:rPr>
          <w:rFonts w:ascii="Arial" w:hAnsi="Arial" w:cs="Arial"/>
          <w:lang w:val="en-US"/>
        </w:rPr>
        <w:br/>
        <w:t>within which signs make sense”.</w:t>
      </w:r>
    </w:p>
    <w:p w14:paraId="00F13492" w14:textId="77777777" w:rsidR="00F25BFC" w:rsidRDefault="00F25BFC" w:rsidP="00F25BFC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</w:p>
    <w:p w14:paraId="407A62F0" w14:textId="323256E0" w:rsidR="00F25BFC" w:rsidRDefault="00F25BFC" w:rsidP="00F25BFC">
      <w:pPr>
        <w:spacing w:after="0" w:line="312" w:lineRule="auto"/>
        <w:ind w:left="7788" w:firstLine="708"/>
        <w:jc w:val="both"/>
        <w:rPr>
          <w:rFonts w:ascii="Arial" w:hAnsi="Arial" w:cs="Arial"/>
          <w:lang w:val="en-US"/>
        </w:rPr>
      </w:pPr>
      <w:proofErr w:type="spellStart"/>
      <w:r w:rsidRPr="00596E8F">
        <w:rPr>
          <w:rFonts w:ascii="Arial" w:hAnsi="Arial" w:cs="Arial"/>
        </w:rPr>
        <w:lastRenderedPageBreak/>
        <w:t>стр</w:t>
      </w:r>
      <w:proofErr w:type="spellEnd"/>
      <w:r w:rsidRPr="00596E8F">
        <w:rPr>
          <w:rFonts w:ascii="Arial" w:hAnsi="Arial" w:cs="Arial"/>
          <w:lang w:val="en-US"/>
        </w:rPr>
        <w:t xml:space="preserve">. 5 </w:t>
      </w:r>
      <w:r w:rsidRPr="00596E8F">
        <w:rPr>
          <w:rFonts w:ascii="Arial" w:hAnsi="Arial" w:cs="Arial"/>
        </w:rPr>
        <w:t>из</w:t>
      </w:r>
      <w:r w:rsidRPr="00596E8F">
        <w:rPr>
          <w:rFonts w:ascii="Arial" w:hAnsi="Arial" w:cs="Arial"/>
          <w:lang w:val="en-US"/>
        </w:rPr>
        <w:t xml:space="preserve"> 5</w:t>
      </w:r>
    </w:p>
    <w:p w14:paraId="503B8B78" w14:textId="77777777" w:rsidR="00F25BFC" w:rsidRPr="00F25BFC" w:rsidRDefault="00F25BFC" w:rsidP="00F25BFC">
      <w:pPr>
        <w:spacing w:after="0" w:line="312" w:lineRule="auto"/>
        <w:ind w:left="7788" w:firstLine="708"/>
        <w:jc w:val="both"/>
        <w:rPr>
          <w:rFonts w:ascii="Arial" w:hAnsi="Arial" w:cs="Arial"/>
          <w:lang w:val="en-US"/>
        </w:rPr>
      </w:pPr>
    </w:p>
    <w:p w14:paraId="5E5214FB" w14:textId="433B21B6" w:rsidR="00596E8F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Societies have “primary” codes (usually the “dominant ‘natural’ language”), and withi</w:t>
      </w:r>
      <w:r w:rsidR="00596E8F" w:rsidRPr="00596E8F">
        <w:rPr>
          <w:rFonts w:ascii="Arial" w:hAnsi="Arial" w:cs="Arial"/>
          <w:lang w:val="en-US"/>
        </w:rPr>
        <w:t>n</w:t>
      </w:r>
      <w:r w:rsidRPr="00596E8F">
        <w:rPr>
          <w:rFonts w:ascii="Arial" w:hAnsi="Arial" w:cs="Arial"/>
          <w:lang w:val="en-US"/>
        </w:rPr>
        <w:br/>
        <w:t>any code, “sub-codes” exist. Language, for example, may be subdivided into “spoken</w:t>
      </w:r>
      <w:r w:rsidRPr="00596E8F">
        <w:rPr>
          <w:rFonts w:ascii="Arial" w:hAnsi="Arial" w:cs="Arial"/>
          <w:lang w:val="en-US"/>
        </w:rPr>
        <w:br/>
        <w:t>and written forms”.</w:t>
      </w:r>
    </w:p>
    <w:p w14:paraId="5026D078" w14:textId="3C7C62D6" w:rsidR="00692C25" w:rsidRPr="00596E8F" w:rsidRDefault="00AF02A2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  <w:r w:rsidRPr="00596E8F">
        <w:rPr>
          <w:rFonts w:ascii="Arial" w:hAnsi="Arial" w:cs="Arial"/>
          <w:lang w:val="en-US"/>
        </w:rPr>
        <w:t>Barthes proposed “the notion that we ‘encode’ our experience of the world in order that</w:t>
      </w:r>
      <w:r w:rsidRPr="00596E8F">
        <w:rPr>
          <w:rFonts w:ascii="Arial" w:hAnsi="Arial" w:cs="Arial"/>
          <w:lang w:val="en-US"/>
        </w:rPr>
        <w:br/>
        <w:t>we may experience it”. By a process of encoding, we “invent the world we inhabit</w:t>
      </w:r>
      <w:r w:rsidR="00596E8F" w:rsidRPr="00596E8F">
        <w:rPr>
          <w:rFonts w:ascii="Arial" w:hAnsi="Arial" w:cs="Arial"/>
          <w:lang w:val="en-US"/>
        </w:rPr>
        <w:t>”</w:t>
      </w:r>
      <w:r w:rsidRPr="00596E8F">
        <w:rPr>
          <w:rFonts w:ascii="Arial" w:hAnsi="Arial" w:cs="Arial"/>
          <w:lang w:val="en-US"/>
        </w:rPr>
        <w:t>,</w:t>
      </w:r>
      <w:r w:rsidRPr="00596E8F">
        <w:rPr>
          <w:rFonts w:ascii="Arial" w:hAnsi="Arial" w:cs="Arial"/>
          <w:lang w:val="en-US"/>
        </w:rPr>
        <w:br/>
        <w:t>representing and understanding it in ways that are specific to our social group. Since</w:t>
      </w:r>
      <w:r w:rsidRPr="00596E8F">
        <w:rPr>
          <w:rFonts w:ascii="Arial" w:hAnsi="Arial" w:cs="Arial"/>
          <w:lang w:val="en-US"/>
        </w:rPr>
        <w:br/>
        <w:t>codes vary from culture to culture, the same sign or text may have different meaning to</w:t>
      </w:r>
      <w:r w:rsidRPr="00596E8F">
        <w:rPr>
          <w:rFonts w:ascii="Arial" w:hAnsi="Arial" w:cs="Arial"/>
          <w:lang w:val="en-US"/>
        </w:rPr>
        <w:br/>
        <w:t>different audiences, and interpretations may vary from the message intended by the encoder. Such unintended interpretations are described by Umberto Eco as “aberrant</w:t>
      </w:r>
      <w:r w:rsidRPr="00596E8F">
        <w:rPr>
          <w:rFonts w:ascii="Arial" w:hAnsi="Arial" w:cs="Arial"/>
          <w:lang w:val="en-US"/>
        </w:rPr>
        <w:br/>
        <w:t>decoding</w:t>
      </w:r>
      <w:r w:rsidR="00596E8F" w:rsidRPr="00596E8F">
        <w:rPr>
          <w:rFonts w:ascii="Arial" w:hAnsi="Arial" w:cs="Arial"/>
          <w:lang w:val="en-US"/>
        </w:rPr>
        <w:t>”</w:t>
      </w:r>
      <w:r w:rsidRPr="00596E8F">
        <w:rPr>
          <w:rFonts w:ascii="Arial" w:hAnsi="Arial" w:cs="Arial"/>
          <w:lang w:val="en-US"/>
        </w:rPr>
        <w:t>. In many instances aberrant decoding is unavoidable, as texts can be made</w:t>
      </w:r>
      <w:r w:rsidRPr="00596E8F">
        <w:rPr>
          <w:rFonts w:ascii="Arial" w:hAnsi="Arial" w:cs="Arial"/>
          <w:lang w:val="en-US"/>
        </w:rPr>
        <w:br/>
        <w:t>available to diverse, even international, audiences</w:t>
      </w:r>
      <w:r w:rsidR="00596E8F" w:rsidRPr="00596E8F">
        <w:rPr>
          <w:rFonts w:ascii="Arial" w:hAnsi="Arial" w:cs="Arial"/>
          <w:lang w:val="en-US"/>
        </w:rPr>
        <w:t>.</w:t>
      </w:r>
      <w:r w:rsidR="00692C25" w:rsidRPr="00596E8F">
        <w:rPr>
          <w:rFonts w:ascii="Arial" w:hAnsi="Arial" w:cs="Arial"/>
          <w:lang w:val="en-US"/>
        </w:rPr>
        <w:t xml:space="preserve"> </w:t>
      </w:r>
    </w:p>
    <w:p w14:paraId="504875DD" w14:textId="77777777" w:rsidR="00692C25" w:rsidRPr="00596E8F" w:rsidRDefault="00692C25" w:rsidP="00596E8F">
      <w:pPr>
        <w:spacing w:after="0" w:line="312" w:lineRule="auto"/>
        <w:ind w:firstLine="708"/>
        <w:jc w:val="both"/>
        <w:rPr>
          <w:rFonts w:ascii="Arial" w:hAnsi="Arial" w:cs="Arial"/>
          <w:lang w:val="en-US"/>
        </w:rPr>
      </w:pPr>
    </w:p>
    <w:sectPr w:rsidR="00692C25" w:rsidRPr="00596E8F" w:rsidSect="00596E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EF0"/>
    <w:multiLevelType w:val="hybridMultilevel"/>
    <w:tmpl w:val="7DD27E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632E1"/>
    <w:multiLevelType w:val="hybridMultilevel"/>
    <w:tmpl w:val="5BCC0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CDA"/>
    <w:rsid w:val="00074D91"/>
    <w:rsid w:val="000952A6"/>
    <w:rsid w:val="000E3419"/>
    <w:rsid w:val="001B51F0"/>
    <w:rsid w:val="00206B51"/>
    <w:rsid w:val="002530AF"/>
    <w:rsid w:val="00291A81"/>
    <w:rsid w:val="00313CDA"/>
    <w:rsid w:val="00393E81"/>
    <w:rsid w:val="004B6457"/>
    <w:rsid w:val="00537089"/>
    <w:rsid w:val="00596E8F"/>
    <w:rsid w:val="005C21BF"/>
    <w:rsid w:val="00645730"/>
    <w:rsid w:val="00692C25"/>
    <w:rsid w:val="00770696"/>
    <w:rsid w:val="00891521"/>
    <w:rsid w:val="00950A0E"/>
    <w:rsid w:val="0095211A"/>
    <w:rsid w:val="00A578BB"/>
    <w:rsid w:val="00A7598D"/>
    <w:rsid w:val="00A87E36"/>
    <w:rsid w:val="00AF02A2"/>
    <w:rsid w:val="00B33789"/>
    <w:rsid w:val="00DB6BBA"/>
    <w:rsid w:val="00E21D39"/>
    <w:rsid w:val="00E8021C"/>
    <w:rsid w:val="00F2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F4923"/>
  <w15:docId w15:val="{91F3F629-522B-4E56-9BB4-07AFE2FB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730"/>
    <w:pPr>
      <w:ind w:left="720"/>
      <w:contextualSpacing/>
    </w:pPr>
  </w:style>
  <w:style w:type="paragraph" w:styleId="a4">
    <w:name w:val="header"/>
    <w:basedOn w:val="a"/>
    <w:link w:val="a5"/>
    <w:uiPriority w:val="99"/>
    <w:rsid w:val="006457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457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4573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45730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950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0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C4CFC-23EF-4235-9A06-EC15370F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kvakazyambra kvakazyambra</dc:creator>
  <cp:lastModifiedBy>Настя Хапова</cp:lastModifiedBy>
  <cp:revision>2</cp:revision>
  <cp:lastPrinted>2021-06-21T23:25:00Z</cp:lastPrinted>
  <dcterms:created xsi:type="dcterms:W3CDTF">2021-07-19T18:17:00Z</dcterms:created>
  <dcterms:modified xsi:type="dcterms:W3CDTF">2021-07-19T18:17:00Z</dcterms:modified>
</cp:coreProperties>
</file>