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XXX010, к договору № 10500 от 09.03.2026.</w:t>
        <w:br/>
        <w:t>Содержит: инсталляционные услуги (3 стр.), абонентские услуги (3 стр.).</w:t>
        <w:br/>
        <w:t>Допсоглашение №2 к договору 10500. Инсталляц.: 3 стр., 255 204,61 руб. Абонентск.: 3 стр., 166 534,98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10500 от 09.03.2026</w:t>
      </w:r>
    </w:p>
    <w:p>
      <w:r>
        <w:t>г. Москва    «30» января 2026</w:t>
      </w:r>
    </w:p>
    <w:p>
      <w:r>
        <w:t>ПАО "XXX010"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255 204,61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Организация cross-connect: UTP</w:t>
            </w:r>
          </w:p>
        </w:tc>
        <w:tc>
          <w:tcPr>
            <w:tcW w:type="dxa" w:w="1440"/>
          </w:tcPr>
          <w:p>
            <w:r>
              <w:t>742,96</w:t>
            </w:r>
          </w:p>
        </w:tc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3 714,80</w:t>
            </w:r>
          </w:p>
        </w:tc>
        <w:tc>
          <w:tcPr>
            <w:tcW w:type="dxa" w:w="1440"/>
          </w:tcPr>
          <w:p>
            <w:r>
              <w:t>28.05.2026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стойко-места</w:t>
            </w:r>
          </w:p>
        </w:tc>
        <w:tc>
          <w:tcPr>
            <w:tcW w:type="dxa" w:w="1440"/>
          </w:tcPr>
          <w:p>
            <w:r>
              <w:t>249 655,01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249 655,01</w:t>
            </w:r>
          </w:p>
        </w:tc>
        <w:tc>
          <w:tcPr>
            <w:tcW w:type="dxa" w:w="1440"/>
          </w:tcPr>
          <w:p>
            <w:r>
              <w:t>29.05.2026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Аренда IPv4 подсети /30</w:t>
            </w:r>
          </w:p>
        </w:tc>
        <w:tc>
          <w:tcPr>
            <w:tcW w:type="dxa" w:w="1440"/>
          </w:tcPr>
          <w:p>
            <w:r>
              <w:t>611,60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1 834,80</w:t>
            </w:r>
          </w:p>
        </w:tc>
        <w:tc>
          <w:tcPr>
            <w:tcW w:type="dxa" w:w="1440"/>
          </w:tcPr>
          <w:p>
            <w:r>
              <w:t>07.04.2026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255 204,61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166 534,98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1 538,59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4 615,77</w:t>
            </w:r>
          </w:p>
        </w:tc>
        <w:tc>
          <w:tcPr>
            <w:tcW w:type="dxa" w:w="1234"/>
          </w:tcPr>
          <w:p>
            <w:r>
              <w:t>30.04.2026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234"/>
          </w:tcPr>
          <w:p>
            <w:r>
              <w:t>7 441,17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22 323,51</w:t>
            </w:r>
          </w:p>
        </w:tc>
        <w:tc>
          <w:tcPr>
            <w:tcW w:type="dxa" w:w="1234"/>
          </w:tcPr>
          <w:p>
            <w:r>
              <w:t>02.03.2026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Next Generation Cloud (Intel 3.0 ГГц), в составе:</w:t>
              <w:br/>
              <w:t xml:space="preserve">        Количество vCPU: 8, RAM: 32 ГБ</w:t>
            </w:r>
          </w:p>
        </w:tc>
        <w:tc>
          <w:tcPr>
            <w:tcW w:type="dxa" w:w="1234"/>
          </w:tcPr>
          <w:p>
            <w:r>
              <w:t>69 797,85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139 595,70</w:t>
            </w:r>
          </w:p>
        </w:tc>
        <w:tc>
          <w:tcPr>
            <w:tcW w:type="dxa" w:w="1234"/>
          </w:tcPr>
          <w:p>
            <w:r>
              <w:t>07.05.2026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166 534,98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ПАО "XXX010"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