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XXX009, к договору № 09900 от 31.05.2026.</w:t>
        <w:br/>
        <w:t>Содержит: инсталляционные услуги (3 стр.), абонентские услуги (4 стр.).</w:t>
        <w:br/>
        <w:t>Допсоглашение №2 к договору 09900. Инсталляц.: 3 стр., 150 993,13 руб. Абонентск.: 4 стр., 8 876,66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09900 от 31.05.2026</w:t>
      </w:r>
    </w:p>
    <w:p>
      <w:r>
        <w:t>г. Москва    «26» марта 2026</w:t>
      </w:r>
    </w:p>
    <w:p>
      <w:r>
        <w:t>ИП "XXX009" именуемое в дальнейшем "Заказчик", в лице Индивидуального предпринимателя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150 993,13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675,49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675,49</w:t>
            </w:r>
          </w:p>
        </w:tc>
        <w:tc>
          <w:tcPr>
            <w:tcW w:type="dxa" w:w="1440"/>
          </w:tcPr>
          <w:p>
            <w:r>
              <w:t>04.04.2026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Организация cross-connect: ВОЛС, 2×SMF</w:t>
            </w:r>
          </w:p>
        </w:tc>
        <w:tc>
          <w:tcPr>
            <w:tcW w:type="dxa" w:w="1440"/>
          </w:tcPr>
          <w:p>
            <w:r>
              <w:t>4 013,95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16 055,80</w:t>
            </w:r>
          </w:p>
        </w:tc>
        <w:tc>
          <w:tcPr>
            <w:tcW w:type="dxa" w:w="1440"/>
          </w:tcPr>
          <w:p>
            <w:r>
              <w:t>04.03.2026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440"/>
          </w:tcPr>
          <w:p>
            <w:r>
              <w:t>67 130,92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134 261,84</w:t>
            </w:r>
          </w:p>
        </w:tc>
        <w:tc>
          <w:tcPr>
            <w:tcW w:type="dxa" w:w="1440"/>
          </w:tcPr>
          <w:p>
            <w:r>
              <w:t>02.05.2026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150 993,13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8 876,66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IPv4 подсети /30</w:t>
            </w:r>
          </w:p>
        </w:tc>
        <w:tc>
          <w:tcPr>
            <w:tcW w:type="dxa" w:w="1234"/>
          </w:tcPr>
          <w:p>
            <w:r>
              <w:t>747,16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2 241,48</w:t>
            </w:r>
          </w:p>
        </w:tc>
        <w:tc>
          <w:tcPr>
            <w:tcW w:type="dxa" w:w="1234"/>
          </w:tcPr>
          <w:p>
            <w:r>
              <w:t>14.03.2026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IPv4 адреса /32</w:t>
            </w:r>
          </w:p>
        </w:tc>
        <w:tc>
          <w:tcPr>
            <w:tcW w:type="dxa" w:w="1234"/>
          </w:tcPr>
          <w:p>
            <w:r>
              <w:t>141,80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283,60</w:t>
            </w:r>
          </w:p>
        </w:tc>
        <w:tc>
          <w:tcPr>
            <w:tcW w:type="dxa" w:w="1234"/>
          </w:tcPr>
          <w:p>
            <w:r>
              <w:t>01.04.2026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713,67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1 427,34</w:t>
            </w:r>
          </w:p>
        </w:tc>
        <w:tc>
          <w:tcPr>
            <w:tcW w:type="dxa" w:w="1234"/>
          </w:tcPr>
          <w:p>
            <w:r>
              <w:t>06.05.2026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2 462,12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4 924,24</w:t>
            </w:r>
          </w:p>
        </w:tc>
        <w:tc>
          <w:tcPr>
            <w:tcW w:type="dxa" w:w="1234"/>
          </w:tcPr>
          <w:p>
            <w:r>
              <w:t>30.05.2026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8 876,66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ИП "XXX009"</w:t>
              <w:br/>
              <w:t>Юридический адрес:</w:t>
              <w:br/>
              <w:br/>
              <w:t>Индивидуального предпринимателя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