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v1, компания XXX010, к договору № 10500 от 09.03.2026.</w:t>
        <w:br/>
        <w:t>Версия 1: базовая.</w:t>
        <w:br/>
        <w:t>Содержит: 7 строк(и) услуг, итого 268 822,35 руб.</w:t>
        <w:br/>
        <w:t>Спецификация v1 (базовая) к договору 10500. 7 услуг, итого 268 822,35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10500 от 09.03.2026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09.03.2026</w:t>
      </w:r>
    </w:p>
    <w:p>
      <w:r>
        <w:t>Общая стоимость Ежемесячных услуг составляет 268 822,35 руб.</w:t>
      </w:r>
    </w:p>
    <w:p>
      <w:r>
        <w:t>Абонентские услуги с 09.03.2026: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698,92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698,92</w:t>
            </w:r>
          </w:p>
        </w:tc>
        <w:tc>
          <w:tcPr>
            <w:tcW w:type="dxa" w:w="1234"/>
          </w:tcPr>
          <w:p>
            <w:r>
              <w:t>09.04.2026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Аренда IPv4 адреса /32</w:t>
            </w:r>
          </w:p>
        </w:tc>
        <w:tc>
          <w:tcPr>
            <w:tcW w:type="dxa" w:w="1234"/>
          </w:tcPr>
          <w:p>
            <w:r>
              <w:t>188,52</w:t>
            </w:r>
          </w:p>
        </w:tc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1 508,16</w:t>
            </w:r>
          </w:p>
        </w:tc>
        <w:tc>
          <w:tcPr>
            <w:tcW w:type="dxa" w:w="1234"/>
          </w:tcPr>
          <w:p>
            <w:r>
              <w:t>22.05.2026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Аренда PDU: 3Ф 32А вертикальный</w:t>
            </w:r>
          </w:p>
        </w:tc>
        <w:tc>
          <w:tcPr>
            <w:tcW w:type="dxa" w:w="1234"/>
          </w:tcPr>
          <w:p>
            <w:r>
              <w:t>2 776,63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8 329,89</w:t>
            </w:r>
          </w:p>
        </w:tc>
        <w:tc>
          <w:tcPr>
            <w:tcW w:type="dxa" w:w="1234"/>
          </w:tcPr>
          <w:p>
            <w:r>
              <w:t>14.03.2026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Организация cross-connect: ВОЛС, 2×SMF</w:t>
            </w:r>
          </w:p>
        </w:tc>
        <w:tc>
          <w:tcPr>
            <w:tcW w:type="dxa" w:w="1234"/>
          </w:tcPr>
          <w:p>
            <w:r>
              <w:t>4 972,17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14 916,51</w:t>
            </w:r>
          </w:p>
        </w:tc>
        <w:tc>
          <w:tcPr>
            <w:tcW w:type="dxa" w:w="1234"/>
          </w:tcPr>
          <w:p>
            <w:r>
              <w:t>03.04.2026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Аренда IPv4 подсети /30</w:t>
            </w:r>
          </w:p>
        </w:tc>
        <w:tc>
          <w:tcPr>
            <w:tcW w:type="dxa" w:w="1234"/>
          </w:tcPr>
          <w:p>
            <w:r>
              <w:t>518,35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1 555,05</w:t>
            </w:r>
          </w:p>
        </w:tc>
        <w:tc>
          <w:tcPr>
            <w:tcW w:type="dxa" w:w="1234"/>
          </w:tcPr>
          <w:p>
            <w:r>
              <w:t>18.03.2026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Next Generation Cloud (Intel 3.0 ГГц), в составе:</w:t>
              <w:br/>
              <w:t xml:space="preserve">        Количество vCPU: 8, RAM: 32 ГБ</w:t>
            </w:r>
          </w:p>
        </w:tc>
        <w:tc>
          <w:tcPr>
            <w:tcW w:type="dxa" w:w="1234"/>
          </w:tcPr>
          <w:p>
            <w:r>
              <w:t>79 601,94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238 805,82</w:t>
            </w:r>
          </w:p>
        </w:tc>
        <w:tc>
          <w:tcPr>
            <w:tcW w:type="dxa" w:w="1234"/>
          </w:tcPr>
          <w:p>
            <w:r>
              <w:t>15.04.2026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Организация cross-connect: UTP</w:t>
            </w:r>
          </w:p>
        </w:tc>
        <w:tc>
          <w:tcPr>
            <w:tcW w:type="dxa" w:w="1234"/>
          </w:tcPr>
          <w:p>
            <w:r>
              <w:t>752,00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3 008,00</w:t>
            </w:r>
          </w:p>
        </w:tc>
        <w:tc>
          <w:tcPr>
            <w:tcW w:type="dxa" w:w="1234"/>
          </w:tcPr>
          <w:p>
            <w:r>
              <w:t>20.05.2026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09.03.2026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268 822,35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09.03.2026г.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