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v1, компания XXX009, к договору № 09900 от 31.05.2026.</w:t>
        <w:br/>
        <w:t>Версия 1: базовая.</w:t>
        <w:br/>
        <w:t>Содержит: 7 строк(и) услуг, итого 294 564,36 руб.</w:t>
        <w:br/>
        <w:t>Спецификация v1 (базовая) к договору 09900. 7 услуг, итого 294 564,36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09900 от 31.05.2026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31.05.2026</w:t>
      </w:r>
    </w:p>
    <w:p>
      <w:r>
        <w:t>Общая стоимость Ежемесячных услуг составляет 294 564,36 руб.</w:t>
      </w:r>
    </w:p>
    <w:p>
      <w:r>
        <w:t>Абонентские услуги с 31.05.2026: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Организация cross-connect: UTP</w:t>
            </w:r>
          </w:p>
        </w:tc>
        <w:tc>
          <w:tcPr>
            <w:tcW w:type="dxa" w:w="1234"/>
          </w:tcPr>
          <w:p>
            <w:r>
              <w:t>791,59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791,59</w:t>
            </w:r>
          </w:p>
        </w:tc>
        <w:tc>
          <w:tcPr>
            <w:tcW w:type="dxa" w:w="1234"/>
          </w:tcPr>
          <w:p>
            <w:r>
              <w:t>31.03.2026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Аренда IPv4 адреса /32</w:t>
            </w:r>
          </w:p>
        </w:tc>
        <w:tc>
          <w:tcPr>
            <w:tcW w:type="dxa" w:w="1234"/>
          </w:tcPr>
          <w:p>
            <w:r>
              <w:t>178,59</w:t>
            </w:r>
          </w:p>
        </w:tc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2 143,08</w:t>
            </w:r>
          </w:p>
        </w:tc>
        <w:tc>
          <w:tcPr>
            <w:tcW w:type="dxa" w:w="1234"/>
          </w:tcPr>
          <w:p>
            <w:r>
              <w:t>26.05.2026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10 Гбит/с</w:t>
            </w:r>
          </w:p>
        </w:tc>
        <w:tc>
          <w:tcPr>
            <w:tcW w:type="dxa" w:w="1234"/>
          </w:tcPr>
          <w:p>
            <w:r>
              <w:t>24 858,21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24 858,21</w:t>
            </w:r>
          </w:p>
        </w:tc>
        <w:tc>
          <w:tcPr>
            <w:tcW w:type="dxa" w:w="1234"/>
          </w:tcPr>
          <w:p>
            <w:r>
              <w:t>08.05.2026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1 445,72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4 337,16</w:t>
            </w:r>
          </w:p>
        </w:tc>
        <w:tc>
          <w:tcPr>
            <w:tcW w:type="dxa" w:w="1234"/>
          </w:tcPr>
          <w:p>
            <w:r>
              <w:t>30.05.2026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Next Generation Cloud (AMD 4.0 ГГц), в составе:</w:t>
              <w:br/>
              <w:t xml:space="preserve">        Количество vCPU: 4, RAM: 16 ГБ</w:t>
            </w:r>
          </w:p>
        </w:tc>
        <w:tc>
          <w:tcPr>
            <w:tcW w:type="dxa" w:w="1234"/>
          </w:tcPr>
          <w:p>
            <w:r>
              <w:t>117 508,09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235 016,18</w:t>
            </w:r>
          </w:p>
        </w:tc>
        <w:tc>
          <w:tcPr>
            <w:tcW w:type="dxa" w:w="1234"/>
          </w:tcPr>
          <w:p>
            <w:r>
              <w:t>24.05.2026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Организация cross-connect: ВОЛС, 2×SMF</w:t>
            </w:r>
          </w:p>
        </w:tc>
        <w:tc>
          <w:tcPr>
            <w:tcW w:type="dxa" w:w="1234"/>
          </w:tcPr>
          <w:p>
            <w:r>
              <w:t>4 057,13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16 228,52</w:t>
            </w:r>
          </w:p>
        </w:tc>
        <w:tc>
          <w:tcPr>
            <w:tcW w:type="dxa" w:w="1234"/>
          </w:tcPr>
          <w:p>
            <w:r>
              <w:t>08.05.2026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11 189,62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11 189,62</w:t>
            </w:r>
          </w:p>
        </w:tc>
        <w:tc>
          <w:tcPr>
            <w:tcW w:type="dxa" w:w="1234"/>
          </w:tcPr>
          <w:p>
            <w:r>
              <w:t>01.04.2026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31.05.2026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294 564,36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31.05.2026г.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