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XXX006, к договору № 06800 от 23.01.2026.</w:t>
        <w:br/>
        <w:t>Версия 2: ревизия с изменениями.</w:t>
        <w:br/>
        <w:t>Содержит: 7 строк(и) услуг, итого 760 696,50 руб.</w:t>
        <w:br/>
        <w:t>Спецификация v2 (ревизия) к договору 06800. Изменения относительно v1: цена Аренда публичной подсети (Длина префикса 496.42→593.49, объём Организация L2 канала без резерва, в сос 1→2, удалена: Аренда публичной подсети (Длина префикса, добавлена: Аренда публичной подсети (Длина префикса. 7 услуг, итого 760 696,50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06800 от 23.01.2026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28.05.2026</w:t>
      </w:r>
    </w:p>
    <w:p>
      <w:r>
        <w:t>Общая стоимость Ежемесячных услуг составляет 760 696,50 руб.</w:t>
      </w:r>
    </w:p>
    <w:p>
      <w:r>
        <w:t>Абонентские услуги с 28.05.2026: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199 537,79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399 075,58</w:t>
            </w:r>
          </w:p>
        </w:tc>
        <w:tc>
          <w:tcPr>
            <w:tcW w:type="dxa" w:w="1234"/>
          </w:tcPr>
          <w:p>
            <w:r>
              <w:t>06.04.2026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9 312,65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18 625,30</w:t>
            </w:r>
          </w:p>
        </w:tc>
        <w:tc>
          <w:tcPr>
            <w:tcW w:type="dxa" w:w="1234"/>
          </w:tcPr>
          <w:p>
            <w:r>
              <w:t>04.03.2026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1 287,91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1 287,91</w:t>
            </w:r>
          </w:p>
        </w:tc>
        <w:tc>
          <w:tcPr>
            <w:tcW w:type="dxa" w:w="1234"/>
          </w:tcPr>
          <w:p>
            <w:r>
              <w:t>06.05.2026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63 372,11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190 116,33</w:t>
            </w:r>
          </w:p>
        </w:tc>
        <w:tc>
          <w:tcPr>
            <w:tcW w:type="dxa" w:w="1234"/>
          </w:tcPr>
          <w:p>
            <w:r>
              <w:t>22.03.2026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129 244,86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129 244,86</w:t>
            </w:r>
          </w:p>
        </w:tc>
        <w:tc>
          <w:tcPr>
            <w:tcW w:type="dxa" w:w="1234"/>
          </w:tcPr>
          <w:p>
            <w:r>
              <w:t>24.03.2026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6 854,77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20 564,31</w:t>
            </w:r>
          </w:p>
        </w:tc>
        <w:tc>
          <w:tcPr>
            <w:tcW w:type="dxa" w:w="1234"/>
          </w:tcPr>
          <w:p>
            <w:r>
              <w:t>17.03.2026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594,07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1 782,21</w:t>
            </w:r>
          </w:p>
        </w:tc>
        <w:tc>
          <w:tcPr>
            <w:tcW w:type="dxa" w:w="1234"/>
          </w:tcPr>
          <w:p>
            <w:r>
              <w:t>29.06.2026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28.05.2026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760 696,50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23.01.2026г.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